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mrazených výrobkov pre ŠJ pri </w:t>
      </w:r>
      <w:r w:rsidR="00CF051E">
        <w:rPr>
          <w:rFonts w:asciiTheme="minorHAnsi" w:hAnsiTheme="minorHAnsi"/>
          <w:b/>
          <w:snapToGrid w:val="0"/>
          <w:sz w:val="22"/>
          <w:szCs w:val="22"/>
        </w:rPr>
        <w:t>Strednej športovej škole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Banská Bystrica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 w:rsidSect="00D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23F89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051E"/>
    <w:rsid w:val="00CF1E52"/>
    <w:rsid w:val="00D01147"/>
    <w:rsid w:val="00D22137"/>
    <w:rsid w:val="00D23FE1"/>
    <w:rsid w:val="00D623E6"/>
    <w:rsid w:val="00DD7F26"/>
    <w:rsid w:val="00DE374B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HP admin</cp:lastModifiedBy>
  <cp:revision>3</cp:revision>
  <cp:lastPrinted>2017-07-18T07:51:00Z</cp:lastPrinted>
  <dcterms:created xsi:type="dcterms:W3CDTF">2019-05-03T13:31:00Z</dcterms:created>
  <dcterms:modified xsi:type="dcterms:W3CDTF">2019-05-06T12:02:00Z</dcterms:modified>
</cp:coreProperties>
</file>