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BB" w:rsidRPr="007D0C1D" w:rsidRDefault="007A76BB" w:rsidP="007A76BB">
      <w:pPr>
        <w:jc w:val="center"/>
        <w:rPr>
          <w:b/>
          <w:color w:val="0000FF"/>
          <w:spacing w:val="60"/>
          <w:lang w:eastAsia="sk-SK"/>
        </w:rPr>
      </w:pPr>
      <w:r w:rsidRPr="005B0598">
        <w:rPr>
          <w:b/>
          <w:spacing w:val="60"/>
        </w:rPr>
        <w:t xml:space="preserve">Zmluva </w:t>
      </w:r>
      <w:r w:rsidRPr="0007393C">
        <w:rPr>
          <w:b/>
          <w:spacing w:val="60"/>
        </w:rPr>
        <w:t>č.</w:t>
      </w:r>
      <w:r w:rsidR="002E6BF9">
        <w:rPr>
          <w:b/>
          <w:spacing w:val="60"/>
        </w:rPr>
        <w:t>7</w:t>
      </w:r>
      <w:r w:rsidR="00DB4512">
        <w:rPr>
          <w:b/>
          <w:spacing w:val="60"/>
        </w:rPr>
        <w:t>/201</w:t>
      </w:r>
      <w:r w:rsidR="00AA64A8">
        <w:rPr>
          <w:b/>
          <w:spacing w:val="60"/>
        </w:rPr>
        <w:t>2</w:t>
      </w:r>
    </w:p>
    <w:p w:rsidR="007A76BB" w:rsidRPr="005B0598" w:rsidRDefault="007A76BB" w:rsidP="007A76BB">
      <w:pPr>
        <w:jc w:val="center"/>
        <w:rPr>
          <w:b/>
          <w:lang w:eastAsia="sk-SK"/>
        </w:rPr>
      </w:pPr>
      <w:r w:rsidRPr="005B0598">
        <w:rPr>
          <w:b/>
        </w:rPr>
        <w:t>o nájme nebytového priestoru</w:t>
      </w:r>
    </w:p>
    <w:p w:rsidR="007A76BB" w:rsidRDefault="007A76BB" w:rsidP="007A76BB">
      <w:pPr>
        <w:jc w:val="both"/>
        <w:rPr>
          <w:lang w:eastAsia="sk-SK"/>
        </w:rPr>
      </w:pPr>
    </w:p>
    <w:p w:rsidR="007A76BB" w:rsidRDefault="007A76BB" w:rsidP="007A76BB">
      <w:pPr>
        <w:jc w:val="both"/>
        <w:rPr>
          <w:lang w:eastAsia="sk-SK"/>
        </w:rPr>
      </w:pPr>
      <w:r>
        <w:t xml:space="preserve">uzatvorená v zmysle ustanovení zákona č. 116/1990 Zb. o nájme a podnájme nebytových priestorov v platnom znení, zákona č. 18/1996 Z. z. o cenách v platnom znení, zákona </w:t>
      </w:r>
      <w:r w:rsidR="00162A8F">
        <w:t xml:space="preserve">          </w:t>
      </w:r>
      <w:r>
        <w:t>č. 446/2001 Z. z. o majetku vyšších územných celkov v platnom znení, a ďalších právnych predpisov.</w:t>
      </w:r>
    </w:p>
    <w:p w:rsidR="007A76BB" w:rsidRDefault="007A76BB" w:rsidP="007A76BB">
      <w:pPr>
        <w:jc w:val="both"/>
        <w:rPr>
          <w:lang w:eastAsia="sk-SK"/>
        </w:rPr>
      </w:pPr>
    </w:p>
    <w:p w:rsidR="00750AD5" w:rsidRDefault="00750AD5" w:rsidP="007A76BB">
      <w:pPr>
        <w:jc w:val="both"/>
        <w:rPr>
          <w:lang w:eastAsia="sk-SK"/>
        </w:rPr>
      </w:pPr>
    </w:p>
    <w:p w:rsidR="007A76BB" w:rsidRDefault="007A76BB" w:rsidP="007A76BB">
      <w:pPr>
        <w:jc w:val="both"/>
        <w:rPr>
          <w:lang w:eastAsia="sk-SK"/>
        </w:rPr>
      </w:pPr>
    </w:p>
    <w:p w:rsidR="007A76BB" w:rsidRDefault="007A76BB" w:rsidP="007A76BB">
      <w:pPr>
        <w:jc w:val="center"/>
        <w:rPr>
          <w:b/>
          <w:lang w:eastAsia="sk-SK"/>
        </w:rPr>
      </w:pPr>
      <w:r>
        <w:rPr>
          <w:b/>
        </w:rPr>
        <w:t>Čl. I.</w:t>
      </w:r>
    </w:p>
    <w:p w:rsidR="007A76BB" w:rsidRDefault="007A76BB" w:rsidP="007A76BB">
      <w:pPr>
        <w:jc w:val="center"/>
        <w:rPr>
          <w:b/>
          <w:lang w:eastAsia="sk-SK"/>
        </w:rPr>
      </w:pPr>
      <w:r>
        <w:rPr>
          <w:b/>
        </w:rPr>
        <w:t>Zmluvné strany</w:t>
      </w:r>
    </w:p>
    <w:p w:rsidR="007A76BB" w:rsidRDefault="007A76BB" w:rsidP="007A76BB">
      <w:pPr>
        <w:jc w:val="center"/>
        <w:rPr>
          <w:b/>
          <w:lang w:eastAsia="sk-SK"/>
        </w:rPr>
      </w:pPr>
    </w:p>
    <w:p w:rsidR="006C1FC4" w:rsidRPr="007A6B92" w:rsidRDefault="006C1FC4" w:rsidP="006C1FC4">
      <w:pPr>
        <w:jc w:val="both"/>
        <w:rPr>
          <w:b/>
          <w:szCs w:val="22"/>
        </w:rPr>
      </w:pPr>
      <w:r w:rsidRPr="00F66659">
        <w:rPr>
          <w:b/>
          <w:szCs w:val="22"/>
        </w:rPr>
        <w:t>Prenajímateľ</w:t>
      </w:r>
      <w:r w:rsidRPr="00F66659">
        <w:rPr>
          <w:szCs w:val="22"/>
        </w:rPr>
        <w:t xml:space="preserve">:   </w:t>
      </w:r>
      <w:r w:rsidRPr="007A6B92">
        <w:rPr>
          <w:b/>
          <w:szCs w:val="22"/>
        </w:rPr>
        <w:t>Gymnázium Ivana Horvátha</w:t>
      </w:r>
    </w:p>
    <w:p w:rsidR="006C1FC4" w:rsidRPr="00843731" w:rsidRDefault="006C1FC4" w:rsidP="006C1FC4">
      <w:pPr>
        <w:ind w:left="1416"/>
        <w:jc w:val="both"/>
        <w:rPr>
          <w:szCs w:val="22"/>
        </w:rPr>
      </w:pPr>
      <w:r w:rsidRPr="00843731">
        <w:rPr>
          <w:szCs w:val="22"/>
        </w:rPr>
        <w:t xml:space="preserve">   Ul. Ivana  Horvátha č. 14</w:t>
      </w:r>
    </w:p>
    <w:p w:rsidR="006C1FC4" w:rsidRPr="00843731" w:rsidRDefault="006C1FC4" w:rsidP="006C1FC4">
      <w:pPr>
        <w:jc w:val="both"/>
        <w:rPr>
          <w:szCs w:val="22"/>
        </w:rPr>
      </w:pPr>
      <w:r w:rsidRPr="00843731">
        <w:rPr>
          <w:szCs w:val="22"/>
        </w:rPr>
        <w:tab/>
      </w:r>
      <w:r w:rsidRPr="00843731">
        <w:rPr>
          <w:szCs w:val="22"/>
        </w:rPr>
        <w:tab/>
        <w:t xml:space="preserve">   821 03 Bratislava</w:t>
      </w:r>
    </w:p>
    <w:p w:rsidR="006C1FC4" w:rsidRPr="00843731" w:rsidRDefault="006C1FC4" w:rsidP="006C1FC4">
      <w:pPr>
        <w:jc w:val="both"/>
        <w:rPr>
          <w:szCs w:val="22"/>
        </w:rPr>
      </w:pPr>
      <w:r w:rsidRPr="00843731">
        <w:rPr>
          <w:szCs w:val="22"/>
        </w:rPr>
        <w:tab/>
      </w:r>
      <w:r w:rsidRPr="00843731">
        <w:rPr>
          <w:szCs w:val="22"/>
        </w:rPr>
        <w:tab/>
        <w:t xml:space="preserve">   IČO: 17337062</w:t>
      </w:r>
    </w:p>
    <w:p w:rsidR="006C1FC4" w:rsidRPr="00843731" w:rsidRDefault="006C1FC4" w:rsidP="006C1FC4">
      <w:pPr>
        <w:jc w:val="both"/>
        <w:rPr>
          <w:szCs w:val="22"/>
        </w:rPr>
      </w:pPr>
      <w:r w:rsidRPr="00843731">
        <w:rPr>
          <w:szCs w:val="22"/>
        </w:rPr>
        <w:tab/>
      </w:r>
      <w:r w:rsidRPr="00843731">
        <w:rPr>
          <w:szCs w:val="22"/>
        </w:rPr>
        <w:tab/>
        <w:t xml:space="preserve">   Zastúpený: Mgr. Marta Jankovičová - riaditeľka</w:t>
      </w:r>
    </w:p>
    <w:p w:rsidR="006C1FC4" w:rsidRDefault="006C1FC4" w:rsidP="006C1FC4">
      <w:pPr>
        <w:ind w:left="708" w:firstLine="708"/>
        <w:jc w:val="both"/>
        <w:rPr>
          <w:szCs w:val="22"/>
        </w:rPr>
      </w:pPr>
      <w:r w:rsidRPr="00F66659">
        <w:rPr>
          <w:szCs w:val="22"/>
        </w:rPr>
        <w:t xml:space="preserve">   </w:t>
      </w:r>
      <w:proofErr w:type="spellStart"/>
      <w:r w:rsidR="007A6B92">
        <w:rPr>
          <w:szCs w:val="22"/>
        </w:rPr>
        <w:t>Č.ú</w:t>
      </w:r>
      <w:proofErr w:type="spellEnd"/>
      <w:r w:rsidR="007A6B92">
        <w:rPr>
          <w:szCs w:val="22"/>
        </w:rPr>
        <w:t>. 8238881/5200</w:t>
      </w:r>
    </w:p>
    <w:p w:rsidR="007A6B92" w:rsidRPr="00F66659" w:rsidRDefault="007A6B92" w:rsidP="006C1FC4">
      <w:pPr>
        <w:ind w:left="708" w:firstLine="708"/>
        <w:jc w:val="both"/>
        <w:rPr>
          <w:szCs w:val="22"/>
        </w:rPr>
      </w:pPr>
    </w:p>
    <w:p w:rsidR="0012729B" w:rsidRPr="002E6BF9" w:rsidRDefault="006C1FC4" w:rsidP="00AA64A8">
      <w:pPr>
        <w:jc w:val="both"/>
        <w:rPr>
          <w:b/>
          <w:szCs w:val="22"/>
        </w:rPr>
      </w:pPr>
      <w:r w:rsidRPr="00F66659">
        <w:rPr>
          <w:b/>
          <w:szCs w:val="22"/>
        </w:rPr>
        <w:t>Nájomca:</w:t>
      </w:r>
      <w:r w:rsidR="0012729B">
        <w:rPr>
          <w:b/>
          <w:szCs w:val="22"/>
        </w:rPr>
        <w:t xml:space="preserve">          </w:t>
      </w:r>
      <w:r w:rsidR="002E6BF9" w:rsidRPr="002E6BF9">
        <w:rPr>
          <w:b/>
          <w:szCs w:val="22"/>
        </w:rPr>
        <w:t>V</w:t>
      </w:r>
      <w:r w:rsidR="00F01455">
        <w:rPr>
          <w:b/>
          <w:szCs w:val="22"/>
        </w:rPr>
        <w:t>Ú</w:t>
      </w:r>
      <w:r w:rsidR="002E6BF9" w:rsidRPr="002E6BF9">
        <w:rPr>
          <w:b/>
          <w:szCs w:val="22"/>
        </w:rPr>
        <w:t>B, a.s.</w:t>
      </w:r>
    </w:p>
    <w:p w:rsidR="007A6B92" w:rsidRPr="002E6BF9" w:rsidRDefault="00100B2D" w:rsidP="00100B2D">
      <w:pPr>
        <w:tabs>
          <w:tab w:val="left" w:pos="1582"/>
        </w:tabs>
        <w:jc w:val="both"/>
        <w:rPr>
          <w:szCs w:val="22"/>
        </w:rPr>
      </w:pPr>
      <w:r w:rsidRPr="002E6BF9">
        <w:rPr>
          <w:szCs w:val="22"/>
        </w:rPr>
        <w:tab/>
      </w:r>
      <w:r w:rsidR="002E6BF9" w:rsidRPr="002E6BF9">
        <w:rPr>
          <w:szCs w:val="22"/>
        </w:rPr>
        <w:t xml:space="preserve">Mlynské nivy 1 </w:t>
      </w:r>
    </w:p>
    <w:p w:rsidR="00100B2D" w:rsidRPr="002E6BF9" w:rsidRDefault="00100B2D" w:rsidP="00100B2D">
      <w:pPr>
        <w:tabs>
          <w:tab w:val="left" w:pos="1582"/>
        </w:tabs>
        <w:jc w:val="both"/>
        <w:rPr>
          <w:szCs w:val="22"/>
        </w:rPr>
      </w:pPr>
      <w:r w:rsidRPr="002E6BF9">
        <w:rPr>
          <w:szCs w:val="22"/>
        </w:rPr>
        <w:tab/>
        <w:t>8</w:t>
      </w:r>
      <w:r w:rsidR="00750AD5">
        <w:rPr>
          <w:szCs w:val="22"/>
        </w:rPr>
        <w:t>29 90</w:t>
      </w:r>
      <w:r w:rsidRPr="002E6BF9">
        <w:rPr>
          <w:szCs w:val="22"/>
        </w:rPr>
        <w:t xml:space="preserve"> Bratislava</w:t>
      </w:r>
    </w:p>
    <w:p w:rsidR="007A6B92" w:rsidRPr="002E6BF9" w:rsidRDefault="007A6B92" w:rsidP="00100B2D">
      <w:pPr>
        <w:tabs>
          <w:tab w:val="left" w:pos="1582"/>
        </w:tabs>
        <w:jc w:val="both"/>
        <w:rPr>
          <w:szCs w:val="22"/>
        </w:rPr>
      </w:pPr>
      <w:r w:rsidRPr="002E6BF9">
        <w:rPr>
          <w:szCs w:val="22"/>
        </w:rPr>
        <w:tab/>
        <w:t>Zastúpený: Ing. J</w:t>
      </w:r>
      <w:r w:rsidR="002E6BF9">
        <w:rPr>
          <w:szCs w:val="22"/>
        </w:rPr>
        <w:t xml:space="preserve">ana </w:t>
      </w:r>
      <w:proofErr w:type="spellStart"/>
      <w:r w:rsidR="002E6BF9">
        <w:rPr>
          <w:szCs w:val="22"/>
        </w:rPr>
        <w:t>Milošovičová</w:t>
      </w:r>
      <w:proofErr w:type="spellEnd"/>
      <w:r w:rsidR="002E6BF9">
        <w:rPr>
          <w:szCs w:val="22"/>
        </w:rPr>
        <w:t xml:space="preserve"> </w:t>
      </w:r>
    </w:p>
    <w:p w:rsidR="00DB4512" w:rsidRDefault="00DB4512" w:rsidP="006C1FC4">
      <w:pPr>
        <w:jc w:val="both"/>
        <w:rPr>
          <w:szCs w:val="22"/>
        </w:rPr>
      </w:pPr>
      <w:r w:rsidRPr="002E6BF9">
        <w:rPr>
          <w:b/>
          <w:lang w:eastAsia="sk-SK"/>
        </w:rPr>
        <w:tab/>
      </w:r>
      <w:r w:rsidRPr="002E6BF9">
        <w:rPr>
          <w:b/>
          <w:lang w:eastAsia="sk-SK"/>
        </w:rPr>
        <w:tab/>
      </w:r>
      <w:r w:rsidRPr="002E6BF9">
        <w:rPr>
          <w:lang w:eastAsia="sk-SK"/>
        </w:rPr>
        <w:t xml:space="preserve">   </w:t>
      </w:r>
      <w:r w:rsidR="00582998" w:rsidRPr="002E6BF9">
        <w:rPr>
          <w:szCs w:val="22"/>
        </w:rPr>
        <w:t xml:space="preserve">tel. </w:t>
      </w:r>
      <w:r w:rsidR="001D4621" w:rsidRPr="002E6BF9">
        <w:rPr>
          <w:szCs w:val="22"/>
        </w:rPr>
        <w:t xml:space="preserve"> 09</w:t>
      </w:r>
      <w:r w:rsidR="007A6B92" w:rsidRPr="002E6BF9">
        <w:rPr>
          <w:szCs w:val="22"/>
        </w:rPr>
        <w:t>0</w:t>
      </w:r>
      <w:r w:rsidR="002E6BF9">
        <w:rPr>
          <w:szCs w:val="22"/>
        </w:rPr>
        <w:t>4 144 077</w:t>
      </w:r>
    </w:p>
    <w:p w:rsidR="00AA64A8" w:rsidRDefault="00AA64A8" w:rsidP="006C1FC4">
      <w:pPr>
        <w:jc w:val="both"/>
        <w:rPr>
          <w:szCs w:val="22"/>
        </w:rPr>
      </w:pPr>
    </w:p>
    <w:p w:rsidR="007A6B92" w:rsidRDefault="007A6B92" w:rsidP="006C1FC4">
      <w:pPr>
        <w:jc w:val="both"/>
        <w:rPr>
          <w:szCs w:val="22"/>
        </w:rPr>
      </w:pPr>
    </w:p>
    <w:p w:rsidR="00DB4512" w:rsidRPr="00F66659" w:rsidRDefault="00DB4512" w:rsidP="006C1FC4">
      <w:pPr>
        <w:jc w:val="both"/>
        <w:rPr>
          <w:szCs w:val="22"/>
        </w:rPr>
      </w:pPr>
    </w:p>
    <w:p w:rsidR="007A76BB" w:rsidRDefault="007A76BB" w:rsidP="007A76BB">
      <w:pPr>
        <w:jc w:val="center"/>
        <w:rPr>
          <w:b/>
          <w:lang w:eastAsia="sk-SK"/>
        </w:rPr>
      </w:pPr>
      <w:r>
        <w:rPr>
          <w:b/>
        </w:rPr>
        <w:t>Čl. II.</w:t>
      </w:r>
    </w:p>
    <w:p w:rsidR="007A76BB" w:rsidRDefault="007A76BB" w:rsidP="007A76BB">
      <w:pPr>
        <w:jc w:val="center"/>
        <w:rPr>
          <w:b/>
          <w:lang w:eastAsia="sk-SK"/>
        </w:rPr>
      </w:pPr>
      <w:r>
        <w:rPr>
          <w:b/>
        </w:rPr>
        <w:t>Úvodné ustanovenia</w:t>
      </w:r>
    </w:p>
    <w:p w:rsidR="007A76BB" w:rsidRDefault="007A76BB" w:rsidP="007A76BB">
      <w:pPr>
        <w:jc w:val="both"/>
        <w:rPr>
          <w:lang w:eastAsia="sk-SK"/>
        </w:rPr>
      </w:pPr>
    </w:p>
    <w:p w:rsidR="007A76BB" w:rsidRDefault="007A76BB" w:rsidP="007A76BB">
      <w:pPr>
        <w:numPr>
          <w:ilvl w:val="0"/>
          <w:numId w:val="1"/>
        </w:numPr>
        <w:tabs>
          <w:tab w:val="num" w:pos="360"/>
        </w:tabs>
        <w:ind w:left="360"/>
        <w:jc w:val="both"/>
        <w:rPr>
          <w:lang w:eastAsia="sk-SK"/>
        </w:rPr>
      </w:pPr>
      <w:r>
        <w:t xml:space="preserve">Bratislavský samosprávny kraj (ďalej len „BSK“) je vlastníkom nasledovných nehnuteľností: </w:t>
      </w:r>
      <w:r w:rsidR="00B36449">
        <w:t xml:space="preserve">pozemky, budovy </w:t>
      </w:r>
      <w:r>
        <w:t>(</w:t>
      </w:r>
      <w:r w:rsidR="00B36449">
        <w:t>súpisné číslo 25, parcelné č. 1308/</w:t>
      </w:r>
      <w:r w:rsidR="004B5BC7">
        <w:t>2</w:t>
      </w:r>
      <w:r>
        <w:t>, zapísaných v liste vlastníctva číslo</w:t>
      </w:r>
      <w:r w:rsidR="00B36449">
        <w:t xml:space="preserve"> 5431</w:t>
      </w:r>
      <w:r>
        <w:t xml:space="preserve">, ktorý vedie Katastrálny úrad Bratislava, Správa katastra, pre katastrálne územie </w:t>
      </w:r>
      <w:r w:rsidR="00B36449">
        <w:t xml:space="preserve">Ružinov. </w:t>
      </w:r>
      <w:r>
        <w:t xml:space="preserve">Prenajímateľ je správcom </w:t>
      </w:r>
      <w:r w:rsidR="00100B2D">
        <w:t>vyššie uvedeného</w:t>
      </w:r>
      <w:r>
        <w:t xml:space="preserve"> nehnuteľného majetku, pričom je oprávnený prenechať ho so súhlasom BSK do nájmu.</w:t>
      </w:r>
    </w:p>
    <w:p w:rsidR="007A76BB" w:rsidRDefault="007A76BB" w:rsidP="00DB4512">
      <w:pPr>
        <w:numPr>
          <w:ilvl w:val="0"/>
          <w:numId w:val="1"/>
        </w:numPr>
        <w:tabs>
          <w:tab w:val="num" w:pos="360"/>
        </w:tabs>
        <w:ind w:left="360"/>
        <w:jc w:val="both"/>
        <w:rPr>
          <w:lang w:eastAsia="sk-SK"/>
        </w:rPr>
      </w:pPr>
      <w:r>
        <w:t xml:space="preserve">Nájomca je </w:t>
      </w:r>
      <w:r w:rsidR="009E7E6F">
        <w:t>právnická osoba</w:t>
      </w:r>
      <w:r w:rsidR="00DB4512">
        <w:t xml:space="preserve">.  </w:t>
      </w:r>
    </w:p>
    <w:p w:rsidR="007A6B92" w:rsidRDefault="007A6B92" w:rsidP="007A76BB">
      <w:pPr>
        <w:jc w:val="both"/>
        <w:rPr>
          <w:lang w:eastAsia="sk-SK"/>
        </w:rPr>
      </w:pPr>
    </w:p>
    <w:p w:rsidR="00750AD5" w:rsidRDefault="00750AD5" w:rsidP="007A76BB">
      <w:pPr>
        <w:jc w:val="both"/>
        <w:rPr>
          <w:lang w:eastAsia="sk-SK"/>
        </w:rPr>
      </w:pPr>
    </w:p>
    <w:p w:rsidR="00A01AF9" w:rsidRDefault="00A01AF9" w:rsidP="007A76BB">
      <w:pPr>
        <w:jc w:val="center"/>
        <w:rPr>
          <w:b/>
        </w:rPr>
      </w:pPr>
    </w:p>
    <w:p w:rsidR="007A76BB" w:rsidRDefault="007A76BB" w:rsidP="007A76BB">
      <w:pPr>
        <w:jc w:val="center"/>
        <w:rPr>
          <w:b/>
          <w:lang w:eastAsia="sk-SK"/>
        </w:rPr>
      </w:pPr>
      <w:r>
        <w:rPr>
          <w:b/>
        </w:rPr>
        <w:t>Čl. III.</w:t>
      </w:r>
    </w:p>
    <w:p w:rsidR="007A76BB" w:rsidRDefault="007A76BB" w:rsidP="007A76BB">
      <w:pPr>
        <w:jc w:val="center"/>
        <w:rPr>
          <w:b/>
          <w:lang w:eastAsia="sk-SK"/>
        </w:rPr>
      </w:pPr>
      <w:r>
        <w:rPr>
          <w:b/>
        </w:rPr>
        <w:t>Predmet zmluvy</w:t>
      </w:r>
    </w:p>
    <w:p w:rsidR="007A76BB" w:rsidRDefault="007A76BB" w:rsidP="007A76BB">
      <w:pPr>
        <w:jc w:val="both"/>
        <w:rPr>
          <w:lang w:eastAsia="sk-SK"/>
        </w:rPr>
      </w:pPr>
    </w:p>
    <w:p w:rsidR="005B0598" w:rsidRPr="00EE48C2" w:rsidRDefault="007A76BB" w:rsidP="005B0598">
      <w:pPr>
        <w:jc w:val="both"/>
      </w:pPr>
      <w:r>
        <w:tab/>
        <w:t>Prenajímateľ ako správca nehnuteľnosti prenajíma nájomcovi za nižšie uvedených podmienok nebytové priestory</w:t>
      </w:r>
      <w:r w:rsidR="005B0598">
        <w:t xml:space="preserve"> -</w:t>
      </w:r>
      <w:r>
        <w:t xml:space="preserve"> </w:t>
      </w:r>
      <w:r w:rsidR="00B3316D">
        <w:t>jedáleň</w:t>
      </w:r>
      <w:r w:rsidR="000D2BF8">
        <w:t xml:space="preserve"> </w:t>
      </w:r>
      <w:r w:rsidR="005B0598" w:rsidRPr="00EE48C2">
        <w:t xml:space="preserve">o celkovej výmere </w:t>
      </w:r>
      <w:r w:rsidR="005B0096">
        <w:t>133</w:t>
      </w:r>
      <w:r w:rsidR="005B0598" w:rsidRPr="00EE48C2">
        <w:t xml:space="preserve">  m</w:t>
      </w:r>
      <w:r w:rsidR="005B0598" w:rsidRPr="00EE48C2">
        <w:rPr>
          <w:vertAlign w:val="superscript"/>
        </w:rPr>
        <w:t>2</w:t>
      </w:r>
      <w:r w:rsidR="005B0598" w:rsidRPr="00EE48C2">
        <w:t>.</w:t>
      </w:r>
      <w:r w:rsidR="00222458">
        <w:t xml:space="preserve"> </w:t>
      </w:r>
      <w:r w:rsidR="005B0598" w:rsidRPr="00EE48C2">
        <w:t xml:space="preserve">Ide o nebytové priestory na </w:t>
      </w:r>
      <w:r w:rsidR="00B3316D">
        <w:t xml:space="preserve">prvom poschodí </w:t>
      </w:r>
      <w:r w:rsidR="005B0598" w:rsidRPr="00EE48C2">
        <w:t>mimoškolského pavilónu.</w:t>
      </w:r>
    </w:p>
    <w:p w:rsidR="005B0598" w:rsidRDefault="005B0598" w:rsidP="005B0598">
      <w:pPr>
        <w:jc w:val="both"/>
        <w:rPr>
          <w:sz w:val="22"/>
        </w:rPr>
      </w:pPr>
    </w:p>
    <w:p w:rsidR="007A6B92" w:rsidRDefault="007A6B92" w:rsidP="005B0598">
      <w:pPr>
        <w:jc w:val="both"/>
        <w:rPr>
          <w:sz w:val="22"/>
        </w:rPr>
      </w:pPr>
    </w:p>
    <w:p w:rsidR="00750AD5" w:rsidRDefault="00750AD5" w:rsidP="005B0598">
      <w:pPr>
        <w:jc w:val="both"/>
        <w:rPr>
          <w:sz w:val="22"/>
        </w:rPr>
      </w:pPr>
    </w:p>
    <w:p w:rsidR="00750AD5" w:rsidRDefault="00750AD5" w:rsidP="005B0598">
      <w:pPr>
        <w:jc w:val="both"/>
        <w:rPr>
          <w:sz w:val="22"/>
        </w:rPr>
      </w:pPr>
    </w:p>
    <w:p w:rsidR="00750AD5" w:rsidRDefault="00750AD5" w:rsidP="005B0598">
      <w:pPr>
        <w:jc w:val="both"/>
        <w:rPr>
          <w:sz w:val="22"/>
        </w:rPr>
      </w:pPr>
    </w:p>
    <w:p w:rsidR="007A76BB" w:rsidRDefault="007A76BB" w:rsidP="007A76BB">
      <w:pPr>
        <w:jc w:val="center"/>
        <w:rPr>
          <w:b/>
          <w:lang w:eastAsia="sk-SK"/>
        </w:rPr>
      </w:pPr>
      <w:r>
        <w:rPr>
          <w:b/>
        </w:rPr>
        <w:lastRenderedPageBreak/>
        <w:t>Čl. IV.</w:t>
      </w:r>
    </w:p>
    <w:p w:rsidR="007A76BB" w:rsidRDefault="007A76BB" w:rsidP="007A76BB">
      <w:pPr>
        <w:jc w:val="center"/>
        <w:rPr>
          <w:b/>
          <w:lang w:eastAsia="sk-SK"/>
        </w:rPr>
      </w:pPr>
      <w:r>
        <w:rPr>
          <w:b/>
        </w:rPr>
        <w:t>Účel nájmu</w:t>
      </w:r>
    </w:p>
    <w:p w:rsidR="007A76BB" w:rsidRDefault="007A76BB" w:rsidP="007A76BB">
      <w:pPr>
        <w:jc w:val="both"/>
        <w:rPr>
          <w:lang w:eastAsia="sk-SK"/>
        </w:rPr>
      </w:pPr>
    </w:p>
    <w:p w:rsidR="00B3316D" w:rsidRPr="00ED1161" w:rsidRDefault="007A76BB" w:rsidP="00B3316D">
      <w:pPr>
        <w:numPr>
          <w:ilvl w:val="0"/>
          <w:numId w:val="3"/>
        </w:numPr>
        <w:tabs>
          <w:tab w:val="num" w:pos="360"/>
        </w:tabs>
        <w:ind w:left="360"/>
        <w:jc w:val="both"/>
        <w:rPr>
          <w:highlight w:val="yellow"/>
        </w:rPr>
      </w:pPr>
      <w:r w:rsidRPr="009E7E6F">
        <w:t xml:space="preserve">Účelom tejto zmluvy je </w:t>
      </w:r>
      <w:r w:rsidR="00222458" w:rsidRPr="009E7E6F">
        <w:t>prenájom</w:t>
      </w:r>
      <w:r w:rsidRPr="009E7E6F">
        <w:t xml:space="preserve"> nebytov</w:t>
      </w:r>
      <w:r w:rsidR="00222458" w:rsidRPr="009E7E6F">
        <w:t>ých</w:t>
      </w:r>
      <w:r w:rsidRPr="009E7E6F">
        <w:t xml:space="preserve"> priestor</w:t>
      </w:r>
      <w:r w:rsidR="00222458" w:rsidRPr="009E7E6F">
        <w:t>ov</w:t>
      </w:r>
      <w:r w:rsidRPr="009E7E6F">
        <w:t xml:space="preserve"> na </w:t>
      </w:r>
      <w:r w:rsidR="004B5BC7" w:rsidRPr="009E7E6F">
        <w:t xml:space="preserve">prezentáciu </w:t>
      </w:r>
      <w:r w:rsidR="009E7E6F" w:rsidRPr="009E7E6F">
        <w:t xml:space="preserve">produktov </w:t>
      </w:r>
      <w:r w:rsidR="004B5BC7" w:rsidRPr="009E7E6F">
        <w:t>VÚB,</w:t>
      </w:r>
      <w:r w:rsidR="004B5BC7">
        <w:t xml:space="preserve"> </w:t>
      </w:r>
      <w:proofErr w:type="spellStart"/>
      <w:r w:rsidR="004B5BC7">
        <w:t>a,s</w:t>
      </w:r>
      <w:proofErr w:type="spellEnd"/>
      <w:r w:rsidR="004B5BC7">
        <w:t>,   a základnej finančnej zručnosti</w:t>
      </w:r>
      <w:r w:rsidR="007A6B92">
        <w:t>.</w:t>
      </w:r>
      <w:r w:rsidR="00B3316D" w:rsidRPr="00ED1161">
        <w:rPr>
          <w:highlight w:val="yellow"/>
        </w:rPr>
        <w:t xml:space="preserve">  </w:t>
      </w:r>
    </w:p>
    <w:p w:rsidR="007A76BB" w:rsidRDefault="007A76BB" w:rsidP="007A76BB">
      <w:pPr>
        <w:numPr>
          <w:ilvl w:val="0"/>
          <w:numId w:val="3"/>
        </w:numPr>
        <w:tabs>
          <w:tab w:val="num" w:pos="360"/>
        </w:tabs>
        <w:ind w:left="360"/>
        <w:jc w:val="both"/>
        <w:rPr>
          <w:lang w:eastAsia="sk-SK"/>
        </w:rPr>
      </w:pPr>
      <w:r>
        <w:t xml:space="preserve">Nájomca sa zaväzuje užívať prenajaté nebytové priestory výlučne v rozsahu a na účel dohodnutý v tejto zmluve a v súlade s platnými právnymi predpismi, ktoré sa vzťahujú </w:t>
      </w:r>
      <w:r w:rsidR="00162A8F">
        <w:t xml:space="preserve">    </w:t>
      </w:r>
      <w:r>
        <w:t>na predmet nájmu.</w:t>
      </w:r>
    </w:p>
    <w:p w:rsidR="007A76BB" w:rsidRDefault="007A76BB" w:rsidP="007A76BB">
      <w:pPr>
        <w:jc w:val="both"/>
        <w:rPr>
          <w:lang w:eastAsia="sk-SK"/>
        </w:rPr>
      </w:pPr>
    </w:p>
    <w:p w:rsidR="007A76BB" w:rsidRDefault="007A76BB" w:rsidP="007A76BB">
      <w:pPr>
        <w:jc w:val="center"/>
        <w:rPr>
          <w:b/>
          <w:lang w:eastAsia="sk-SK"/>
        </w:rPr>
      </w:pPr>
      <w:r w:rsidRPr="009E7E6F">
        <w:rPr>
          <w:b/>
        </w:rPr>
        <w:t>Čl. V.</w:t>
      </w:r>
    </w:p>
    <w:p w:rsidR="007A76BB" w:rsidRDefault="007A76BB" w:rsidP="007A76BB">
      <w:pPr>
        <w:jc w:val="center"/>
        <w:rPr>
          <w:b/>
          <w:lang w:eastAsia="sk-SK"/>
        </w:rPr>
      </w:pPr>
      <w:r>
        <w:rPr>
          <w:b/>
        </w:rPr>
        <w:t>Doba nájmu</w:t>
      </w:r>
    </w:p>
    <w:p w:rsidR="007A76BB" w:rsidRDefault="007A76BB" w:rsidP="007A76BB">
      <w:pPr>
        <w:jc w:val="center"/>
        <w:rPr>
          <w:b/>
          <w:lang w:eastAsia="sk-SK"/>
        </w:rPr>
      </w:pPr>
    </w:p>
    <w:p w:rsidR="00B3316D" w:rsidRDefault="007A76BB" w:rsidP="00B3316D">
      <w:pPr>
        <w:ind w:left="360"/>
        <w:jc w:val="both"/>
      </w:pPr>
      <w:r>
        <w:t xml:space="preserve">Nájomná zmluva sa </w:t>
      </w:r>
      <w:r w:rsidRPr="00843731">
        <w:t xml:space="preserve">uzatvára </w:t>
      </w:r>
      <w:r w:rsidR="00B3316D">
        <w:t xml:space="preserve">jednorázovo </w:t>
      </w:r>
      <w:r w:rsidRPr="00843731">
        <w:t xml:space="preserve">na </w:t>
      </w:r>
      <w:r w:rsidR="004B5BC7">
        <w:t>utorok</w:t>
      </w:r>
      <w:r w:rsidR="00B3316D">
        <w:t xml:space="preserve">, </w:t>
      </w:r>
      <w:r w:rsidR="004B5BC7">
        <w:t>2</w:t>
      </w:r>
      <w:r w:rsidR="00B3316D">
        <w:t>2.</w:t>
      </w:r>
      <w:r w:rsidR="004B5BC7">
        <w:t>5</w:t>
      </w:r>
      <w:r w:rsidR="00B3316D">
        <w:t>.2012, od </w:t>
      </w:r>
      <w:r w:rsidR="004B5BC7">
        <w:t>9.00</w:t>
      </w:r>
      <w:r w:rsidR="00B3316D">
        <w:t xml:space="preserve"> h do </w:t>
      </w:r>
      <w:r w:rsidR="004B5BC7">
        <w:t>1</w:t>
      </w:r>
      <w:r w:rsidR="009E7E6F">
        <w:t>0</w:t>
      </w:r>
      <w:r w:rsidR="004B5BC7">
        <w:t>.00</w:t>
      </w:r>
      <w:r w:rsidR="00B3316D">
        <w:t xml:space="preserve"> h. t.j. </w:t>
      </w:r>
      <w:r w:rsidR="00B3316D" w:rsidRPr="00D52762">
        <w:t xml:space="preserve">na dobu </w:t>
      </w:r>
      <w:r w:rsidR="009E7E6F">
        <w:t>1</w:t>
      </w:r>
      <w:r w:rsidR="00B3316D">
        <w:t xml:space="preserve"> </w:t>
      </w:r>
      <w:r w:rsidR="00B3316D" w:rsidRPr="00D52762">
        <w:t>hodiny</w:t>
      </w:r>
      <w:r w:rsidR="00B3316D">
        <w:t>.</w:t>
      </w:r>
    </w:p>
    <w:p w:rsidR="007A76BB" w:rsidRDefault="007A76BB" w:rsidP="007A76BB">
      <w:pPr>
        <w:jc w:val="both"/>
        <w:rPr>
          <w:lang w:eastAsia="sk-SK"/>
        </w:rPr>
      </w:pPr>
    </w:p>
    <w:p w:rsidR="007A76BB" w:rsidRDefault="007A76BB" w:rsidP="007A76BB">
      <w:pPr>
        <w:jc w:val="both"/>
        <w:rPr>
          <w:lang w:eastAsia="sk-SK"/>
        </w:rPr>
      </w:pPr>
    </w:p>
    <w:p w:rsidR="007A76BB" w:rsidRDefault="007A76BB" w:rsidP="007A76BB">
      <w:pPr>
        <w:jc w:val="center"/>
        <w:rPr>
          <w:b/>
          <w:lang w:eastAsia="sk-SK"/>
        </w:rPr>
      </w:pPr>
      <w:r>
        <w:rPr>
          <w:b/>
        </w:rPr>
        <w:t>Čl. VI.</w:t>
      </w:r>
    </w:p>
    <w:p w:rsidR="007A76BB" w:rsidRDefault="007A76BB" w:rsidP="007A76BB">
      <w:pPr>
        <w:jc w:val="center"/>
        <w:rPr>
          <w:b/>
          <w:lang w:eastAsia="sk-SK"/>
        </w:rPr>
      </w:pPr>
      <w:r>
        <w:rPr>
          <w:b/>
        </w:rPr>
        <w:t>Cena nájmu</w:t>
      </w:r>
    </w:p>
    <w:p w:rsidR="007A76BB" w:rsidRDefault="007A76BB" w:rsidP="007A76BB">
      <w:pPr>
        <w:jc w:val="center"/>
        <w:rPr>
          <w:b/>
          <w:lang w:eastAsia="sk-SK"/>
        </w:rPr>
      </w:pPr>
    </w:p>
    <w:p w:rsidR="007A76BB" w:rsidRPr="00EE48C2" w:rsidRDefault="007A76BB" w:rsidP="007A76BB">
      <w:pPr>
        <w:numPr>
          <w:ilvl w:val="0"/>
          <w:numId w:val="4"/>
        </w:numPr>
        <w:tabs>
          <w:tab w:val="num" w:pos="480"/>
        </w:tabs>
        <w:ind w:left="480" w:hanging="480"/>
        <w:jc w:val="both"/>
        <w:rPr>
          <w:lang w:eastAsia="sk-SK"/>
        </w:rPr>
      </w:pPr>
      <w:r>
        <w:t xml:space="preserve">Prenajímateľ a nájomca sa dohodli na nájomnom </w:t>
      </w:r>
      <w:r w:rsidR="00B3316D">
        <w:t xml:space="preserve">v cene </w:t>
      </w:r>
      <w:r w:rsidR="009E7E6F">
        <w:t>2</w:t>
      </w:r>
      <w:r w:rsidR="00B3316D">
        <w:t>0 € za hodinu</w:t>
      </w:r>
      <w:r w:rsidR="009E7E6F">
        <w:t xml:space="preserve">. </w:t>
      </w:r>
      <w:r>
        <w:tab/>
      </w:r>
    </w:p>
    <w:p w:rsidR="00B3316D" w:rsidRDefault="000A4875" w:rsidP="009C63B3">
      <w:pPr>
        <w:ind w:left="540" w:hanging="540"/>
        <w:jc w:val="both"/>
      </w:pPr>
      <w:r>
        <w:t xml:space="preserve">2.   </w:t>
      </w:r>
      <w:r w:rsidR="007A76BB">
        <w:t>V cene nájomného sú zahrnuté služby, ktoré pozostávajú z dodávky elektrickej energie</w:t>
      </w:r>
      <w:r w:rsidR="00ED1161">
        <w:t xml:space="preserve"> </w:t>
      </w:r>
      <w:r w:rsidR="00BA6163">
        <w:t>a</w:t>
      </w:r>
      <w:r w:rsidR="00FF6C4A">
        <w:t xml:space="preserve"> upratovania </w:t>
      </w:r>
      <w:r w:rsidR="00EA383B">
        <w:t>sociálneho zariadeni</w:t>
      </w:r>
      <w:r w:rsidR="00DD78A9">
        <w:t xml:space="preserve">a </w:t>
      </w:r>
      <w:r>
        <w:t xml:space="preserve">a spoločných priestorov </w:t>
      </w:r>
      <w:r w:rsidR="00EA383B">
        <w:t xml:space="preserve">na prízemí </w:t>
      </w:r>
      <w:r w:rsidR="00DD78A9">
        <w:t>mimoškolského pavilónu</w:t>
      </w:r>
      <w:r w:rsidR="00BA6163">
        <w:t xml:space="preserve">. </w:t>
      </w:r>
    </w:p>
    <w:p w:rsidR="007A76BB" w:rsidRDefault="007A76BB" w:rsidP="00ED1161">
      <w:pPr>
        <w:ind w:left="540" w:hanging="540"/>
        <w:jc w:val="both"/>
        <w:rPr>
          <w:lang w:eastAsia="sk-SK"/>
        </w:rPr>
      </w:pPr>
    </w:p>
    <w:p w:rsidR="007A76BB" w:rsidRDefault="007A76BB" w:rsidP="007A76BB">
      <w:pPr>
        <w:jc w:val="both"/>
        <w:rPr>
          <w:lang w:eastAsia="sk-SK"/>
        </w:rPr>
      </w:pPr>
    </w:p>
    <w:p w:rsidR="007A76BB" w:rsidRDefault="00E305E0" w:rsidP="007A76BB">
      <w:pPr>
        <w:jc w:val="center"/>
        <w:rPr>
          <w:b/>
          <w:lang w:eastAsia="sk-SK"/>
        </w:rPr>
      </w:pPr>
      <w:r>
        <w:rPr>
          <w:b/>
        </w:rPr>
        <w:t>Čl. VII</w:t>
      </w:r>
      <w:r w:rsidR="007A76BB">
        <w:rPr>
          <w:b/>
        </w:rPr>
        <w:t>.</w:t>
      </w:r>
    </w:p>
    <w:p w:rsidR="007A76BB" w:rsidRDefault="007A76BB" w:rsidP="007A76BB">
      <w:pPr>
        <w:jc w:val="center"/>
        <w:rPr>
          <w:b/>
          <w:lang w:eastAsia="sk-SK"/>
        </w:rPr>
      </w:pPr>
      <w:r>
        <w:rPr>
          <w:b/>
        </w:rPr>
        <w:t>Spôsob úhrady nájmu a služieb</w:t>
      </w:r>
    </w:p>
    <w:p w:rsidR="007A76BB" w:rsidRDefault="007A76BB" w:rsidP="007A76BB">
      <w:pPr>
        <w:jc w:val="center"/>
        <w:rPr>
          <w:b/>
          <w:lang w:eastAsia="sk-SK"/>
        </w:rPr>
      </w:pPr>
    </w:p>
    <w:p w:rsidR="007A76BB" w:rsidRDefault="007A76BB" w:rsidP="00ED1161">
      <w:pPr>
        <w:numPr>
          <w:ilvl w:val="0"/>
          <w:numId w:val="7"/>
        </w:numPr>
        <w:tabs>
          <w:tab w:val="clear" w:pos="502"/>
          <w:tab w:val="num" w:pos="480"/>
        </w:tabs>
        <w:ind w:left="480" w:hanging="480"/>
        <w:jc w:val="both"/>
        <w:rPr>
          <w:lang w:eastAsia="sk-SK"/>
        </w:rPr>
      </w:pPr>
      <w:r>
        <w:t>Nájomca je povinný</w:t>
      </w:r>
      <w:r w:rsidR="00B006B1">
        <w:t xml:space="preserve"> za</w:t>
      </w:r>
      <w:r>
        <w:t xml:space="preserve">platiť nájomné a dohodnuté platby za energiu a služby </w:t>
      </w:r>
      <w:r w:rsidR="00D43593">
        <w:t xml:space="preserve">vopred </w:t>
      </w:r>
      <w:r w:rsidR="00162A8F">
        <w:t xml:space="preserve">    </w:t>
      </w:r>
      <w:r>
        <w:t xml:space="preserve">do </w:t>
      </w:r>
      <w:r w:rsidR="004B5BC7">
        <w:t>22</w:t>
      </w:r>
      <w:r>
        <w:t xml:space="preserve">. </w:t>
      </w:r>
      <w:r w:rsidR="004B5BC7">
        <w:t>mája</w:t>
      </w:r>
      <w:r w:rsidR="00ED1161">
        <w:t xml:space="preserve"> </w:t>
      </w:r>
      <w:r w:rsidR="00FC07E3">
        <w:t>201</w:t>
      </w:r>
      <w:r w:rsidR="00AA64A8">
        <w:t>2</w:t>
      </w:r>
      <w:r w:rsidR="00A7774A">
        <w:t xml:space="preserve"> </w:t>
      </w:r>
      <w:r>
        <w:t>vo výške</w:t>
      </w:r>
      <w:r w:rsidR="00A7774A">
        <w:t xml:space="preserve"> </w:t>
      </w:r>
      <w:r w:rsidR="004B5BC7">
        <w:t>2</w:t>
      </w:r>
      <w:r w:rsidR="00ED1161">
        <w:t>0 €</w:t>
      </w:r>
      <w:r w:rsidR="00ED1161">
        <w:rPr>
          <w:lang w:eastAsia="sk-SK"/>
        </w:rPr>
        <w:t xml:space="preserve"> </w:t>
      </w:r>
      <w:r>
        <w:t>na účet prenajímateľa</w:t>
      </w:r>
      <w:r w:rsidR="009E7E6F">
        <w:t>.</w:t>
      </w:r>
      <w:r>
        <w:t xml:space="preserve"> na základe faktúry.</w:t>
      </w:r>
    </w:p>
    <w:p w:rsidR="00E94C8D" w:rsidRPr="004B5BC7" w:rsidRDefault="00D52762" w:rsidP="004B5BC7">
      <w:pPr>
        <w:numPr>
          <w:ilvl w:val="0"/>
          <w:numId w:val="7"/>
        </w:numPr>
        <w:tabs>
          <w:tab w:val="clear" w:pos="502"/>
          <w:tab w:val="num" w:pos="480"/>
        </w:tabs>
        <w:ind w:left="480" w:hanging="480"/>
        <w:jc w:val="both"/>
        <w:rPr>
          <w:lang w:eastAsia="sk-SK"/>
        </w:rPr>
      </w:pPr>
      <w:r w:rsidRPr="00D52762">
        <w:t>P</w:t>
      </w:r>
      <w:r w:rsidR="00137E05" w:rsidRPr="00D52762">
        <w:t>ríslušn</w:t>
      </w:r>
      <w:r w:rsidRPr="00D52762">
        <w:t xml:space="preserve">á </w:t>
      </w:r>
      <w:r w:rsidR="00137E05" w:rsidRPr="00D52762">
        <w:t>sum</w:t>
      </w:r>
      <w:r w:rsidRPr="00D52762">
        <w:t>a sa považuje za</w:t>
      </w:r>
      <w:r w:rsidR="00137E05" w:rsidRPr="00D52762">
        <w:t xml:space="preserve"> </w:t>
      </w:r>
      <w:r w:rsidRPr="00D52762">
        <w:t>uhradenú až jej pripísaním na účet prenajímateľa</w:t>
      </w:r>
      <w:r w:rsidR="00137E05" w:rsidRPr="00D52762">
        <w:t>.</w:t>
      </w:r>
    </w:p>
    <w:p w:rsidR="00E1275E" w:rsidRDefault="00E1275E" w:rsidP="007A76BB">
      <w:pPr>
        <w:jc w:val="center"/>
        <w:rPr>
          <w:b/>
        </w:rPr>
      </w:pPr>
    </w:p>
    <w:p w:rsidR="00D52762" w:rsidRDefault="00D52762" w:rsidP="007A76BB">
      <w:pPr>
        <w:jc w:val="center"/>
        <w:rPr>
          <w:b/>
        </w:rPr>
      </w:pPr>
    </w:p>
    <w:p w:rsidR="007A76BB" w:rsidRDefault="007A76BB" w:rsidP="007A76BB">
      <w:pPr>
        <w:jc w:val="center"/>
        <w:rPr>
          <w:b/>
          <w:lang w:eastAsia="sk-SK"/>
        </w:rPr>
      </w:pPr>
      <w:r>
        <w:rPr>
          <w:b/>
        </w:rPr>
        <w:t xml:space="preserve">Čl. </w:t>
      </w:r>
      <w:r w:rsidR="00E305E0">
        <w:rPr>
          <w:b/>
        </w:rPr>
        <w:t>I</w:t>
      </w:r>
      <w:r>
        <w:rPr>
          <w:b/>
        </w:rPr>
        <w:t>X.</w:t>
      </w:r>
    </w:p>
    <w:p w:rsidR="007A76BB" w:rsidRDefault="007A76BB" w:rsidP="007A76BB">
      <w:pPr>
        <w:jc w:val="center"/>
        <w:rPr>
          <w:b/>
          <w:lang w:eastAsia="sk-SK"/>
        </w:rPr>
      </w:pPr>
      <w:r>
        <w:rPr>
          <w:b/>
        </w:rPr>
        <w:t>Práva a povinnosti zmluvných strán</w:t>
      </w:r>
    </w:p>
    <w:p w:rsidR="007A76BB" w:rsidRDefault="007A76BB" w:rsidP="007A76BB">
      <w:pPr>
        <w:jc w:val="center"/>
        <w:rPr>
          <w:b/>
          <w:lang w:eastAsia="sk-SK"/>
        </w:rPr>
      </w:pPr>
    </w:p>
    <w:p w:rsidR="007A76BB" w:rsidRDefault="007A76BB" w:rsidP="007A76BB">
      <w:pPr>
        <w:numPr>
          <w:ilvl w:val="0"/>
          <w:numId w:val="10"/>
        </w:numPr>
        <w:tabs>
          <w:tab w:val="left" w:pos="480"/>
        </w:tabs>
        <w:ind w:left="480" w:hanging="480"/>
        <w:jc w:val="both"/>
        <w:rPr>
          <w:lang w:eastAsia="sk-SK"/>
        </w:rPr>
      </w:pPr>
      <w:r>
        <w:t>Prenajímateľ odovzdá nájomcovi nebytové priestory v stave spôsobilom na ich už</w:t>
      </w:r>
      <w:r w:rsidR="00137E05">
        <w:t>ívanie podľa účelu tejto zmluvy, bez zamlčania podstatných nedostatkov</w:t>
      </w:r>
      <w:r w:rsidR="005419F3">
        <w:t>.</w:t>
      </w:r>
      <w:r w:rsidR="00137E05">
        <w:t xml:space="preserve"> </w:t>
      </w:r>
      <w:r>
        <w:t>Nájomcovi je stav priestorov známy a preberá ich v stave, v akom sa tieto nachádzajú.</w:t>
      </w:r>
    </w:p>
    <w:p w:rsidR="007A76BB" w:rsidRDefault="007A76BB" w:rsidP="007A76BB">
      <w:pPr>
        <w:numPr>
          <w:ilvl w:val="0"/>
          <w:numId w:val="10"/>
        </w:numPr>
        <w:tabs>
          <w:tab w:val="num" w:pos="480"/>
        </w:tabs>
        <w:ind w:left="480" w:hanging="480"/>
        <w:jc w:val="both"/>
        <w:rPr>
          <w:lang w:eastAsia="sk-SK"/>
        </w:rPr>
      </w:pPr>
      <w:r>
        <w:t>Nájomca nemôže zmeniť dohodnutý účel užívania bez písomného súhlasu prenajímateľa.</w:t>
      </w:r>
    </w:p>
    <w:p w:rsidR="007A76BB" w:rsidRDefault="007A76BB" w:rsidP="009E7E6F">
      <w:pPr>
        <w:pStyle w:val="Odsekzoznamu"/>
        <w:numPr>
          <w:ilvl w:val="0"/>
          <w:numId w:val="10"/>
        </w:numPr>
        <w:tabs>
          <w:tab w:val="clear" w:pos="720"/>
          <w:tab w:val="num" w:pos="426"/>
        </w:tabs>
        <w:ind w:left="426" w:hanging="426"/>
        <w:jc w:val="both"/>
      </w:pPr>
      <w:r>
        <w:t>Nájomca nie je oprávnený dať nebytové priestory alebo ich časť do nájmu, podnájmu alebo výpožičky inej fyzickej alebo právnickej osobe. Ak nájomca prenechá majetok Bratislavského samosprávneho kraja do nájmu, podnájmu alebo výpožičky, je takáto zmluva neplatná.</w:t>
      </w:r>
    </w:p>
    <w:p w:rsidR="007A76BB" w:rsidRDefault="007A76BB" w:rsidP="009E7E6F">
      <w:pPr>
        <w:pStyle w:val="Odsekzoznamu"/>
        <w:numPr>
          <w:ilvl w:val="0"/>
          <w:numId w:val="10"/>
        </w:numPr>
        <w:tabs>
          <w:tab w:val="clear" w:pos="720"/>
          <w:tab w:val="num" w:pos="426"/>
        </w:tabs>
        <w:ind w:left="426" w:hanging="426"/>
        <w:jc w:val="both"/>
        <w:rPr>
          <w:lang w:eastAsia="sk-SK"/>
        </w:rPr>
      </w:pPr>
      <w:r>
        <w:t>Nájomca nemôže na majetok Bratislavského samosprávneho kraja zriadiť záložné právo alebo tento majetok inak zaťažiť.</w:t>
      </w:r>
    </w:p>
    <w:p w:rsidR="007A76BB" w:rsidRPr="005419F3" w:rsidRDefault="007A76BB" w:rsidP="009E7E6F">
      <w:pPr>
        <w:numPr>
          <w:ilvl w:val="0"/>
          <w:numId w:val="10"/>
        </w:numPr>
        <w:ind w:left="426" w:hanging="426"/>
        <w:jc w:val="both"/>
        <w:rPr>
          <w:color w:val="FF0000"/>
          <w:lang w:eastAsia="sk-SK"/>
        </w:rPr>
      </w:pPr>
      <w:r w:rsidRPr="00D52762">
        <w:t xml:space="preserve">Nájomca zodpovedá v plnom rozsahu za protipožiarnu ochranu prenajatých priestorov         (v zmysle zákona NR SR č. 314/2001 Z. z. o ochrane pred požiarmi a vyhlášky Ministerstva vnútra SR č. 121/2002 o požiarnej prevencii v znení neskorších predpisov) </w:t>
      </w:r>
      <w:r w:rsidRPr="00D52762">
        <w:lastRenderedPageBreak/>
        <w:t>a zaväzuje sa pred začatím prevádzky, ako aj počas prevádzky vykonať všetky potrebné opatrenia na zabránenie vzniku požiaru, resp. inej havárie</w:t>
      </w:r>
      <w:r w:rsidRPr="005419F3">
        <w:rPr>
          <w:color w:val="FF0000"/>
        </w:rPr>
        <w:t>.</w:t>
      </w:r>
      <w:r w:rsidR="00100178">
        <w:rPr>
          <w:color w:val="FF0000"/>
        </w:rPr>
        <w:t xml:space="preserve"> </w:t>
      </w:r>
    </w:p>
    <w:p w:rsidR="007A76BB" w:rsidRDefault="007A76BB" w:rsidP="007A76BB">
      <w:pPr>
        <w:tabs>
          <w:tab w:val="num" w:pos="480"/>
        </w:tabs>
        <w:ind w:left="480" w:hanging="480"/>
        <w:jc w:val="both"/>
        <w:rPr>
          <w:lang w:eastAsia="sk-SK"/>
        </w:rPr>
      </w:pPr>
    </w:p>
    <w:p w:rsidR="007A76BB" w:rsidRDefault="007A76BB" w:rsidP="007A76BB">
      <w:pPr>
        <w:jc w:val="both"/>
        <w:rPr>
          <w:lang w:eastAsia="sk-SK"/>
        </w:rPr>
      </w:pPr>
    </w:p>
    <w:p w:rsidR="007A76BB" w:rsidRDefault="007A76BB" w:rsidP="007A76BB">
      <w:pPr>
        <w:jc w:val="center"/>
        <w:rPr>
          <w:b/>
          <w:lang w:eastAsia="sk-SK"/>
        </w:rPr>
      </w:pPr>
      <w:r>
        <w:rPr>
          <w:b/>
        </w:rPr>
        <w:t>Čl. X.</w:t>
      </w:r>
    </w:p>
    <w:p w:rsidR="007A76BB" w:rsidRDefault="007A76BB" w:rsidP="007A76BB">
      <w:pPr>
        <w:jc w:val="center"/>
        <w:rPr>
          <w:b/>
          <w:lang w:eastAsia="sk-SK"/>
        </w:rPr>
      </w:pPr>
      <w:r>
        <w:rPr>
          <w:b/>
        </w:rPr>
        <w:t>Skončenie nájmu nebytových priestorov</w:t>
      </w:r>
    </w:p>
    <w:p w:rsidR="007A76BB" w:rsidRDefault="007A76BB" w:rsidP="007A76BB">
      <w:pPr>
        <w:jc w:val="both"/>
        <w:rPr>
          <w:lang w:eastAsia="sk-SK"/>
        </w:rPr>
      </w:pPr>
    </w:p>
    <w:p w:rsidR="007A76BB" w:rsidRDefault="00D43593" w:rsidP="007A76BB">
      <w:pPr>
        <w:numPr>
          <w:ilvl w:val="1"/>
          <w:numId w:val="12"/>
        </w:numPr>
        <w:tabs>
          <w:tab w:val="num" w:pos="480"/>
        </w:tabs>
        <w:ind w:left="480" w:hanging="480"/>
        <w:jc w:val="both"/>
        <w:rPr>
          <w:lang w:eastAsia="sk-SK"/>
        </w:rPr>
      </w:pPr>
      <w:r>
        <w:t>Zmluva je uzatvorená na dobu určitú, v</w:t>
      </w:r>
      <w:r w:rsidR="007A76BB">
        <w:t>ýpovedná lehota</w:t>
      </w:r>
      <w:r>
        <w:t xml:space="preserve"> nie</w:t>
      </w:r>
      <w:r w:rsidR="007A76BB">
        <w:t xml:space="preserve"> je </w:t>
      </w:r>
      <w:r>
        <w:t>určená.</w:t>
      </w:r>
    </w:p>
    <w:p w:rsidR="006B735A" w:rsidRDefault="007A76BB" w:rsidP="004B5BC7">
      <w:pPr>
        <w:numPr>
          <w:ilvl w:val="1"/>
          <w:numId w:val="12"/>
        </w:numPr>
        <w:tabs>
          <w:tab w:val="num" w:pos="480"/>
        </w:tabs>
        <w:ind w:left="480" w:hanging="480"/>
        <w:jc w:val="both"/>
        <w:rPr>
          <w:lang w:eastAsia="sk-SK"/>
        </w:rPr>
      </w:pPr>
      <w:r>
        <w:t xml:space="preserve">Prenajímateľ má právo odstúpiť od tejto zmluvy, ak nájomca poruší svoje povinnosti podľa tejto zmluvy, prípadne keď neuhradí splatné nájomné v stanovenom termíne. Odstúpenie od zmluvy je účinné jeho doručením nájomcovi. </w:t>
      </w:r>
    </w:p>
    <w:p w:rsidR="006B735A" w:rsidRDefault="006B735A" w:rsidP="007A76BB">
      <w:pPr>
        <w:jc w:val="both"/>
        <w:rPr>
          <w:lang w:eastAsia="sk-SK"/>
        </w:rPr>
      </w:pPr>
    </w:p>
    <w:p w:rsidR="00163034" w:rsidRDefault="00163034" w:rsidP="007A76BB">
      <w:pPr>
        <w:jc w:val="both"/>
        <w:rPr>
          <w:lang w:eastAsia="sk-SK"/>
        </w:rPr>
      </w:pPr>
    </w:p>
    <w:p w:rsidR="007A76BB" w:rsidRDefault="007A76BB" w:rsidP="007A76BB">
      <w:pPr>
        <w:jc w:val="center"/>
        <w:rPr>
          <w:b/>
          <w:lang w:eastAsia="sk-SK"/>
        </w:rPr>
      </w:pPr>
      <w:r>
        <w:rPr>
          <w:b/>
        </w:rPr>
        <w:t>Čl. XI.</w:t>
      </w:r>
    </w:p>
    <w:p w:rsidR="007A76BB" w:rsidRDefault="007A76BB" w:rsidP="007A76BB">
      <w:pPr>
        <w:jc w:val="center"/>
        <w:rPr>
          <w:b/>
        </w:rPr>
      </w:pPr>
      <w:r>
        <w:rPr>
          <w:b/>
        </w:rPr>
        <w:t>Záverečné ustanovenia</w:t>
      </w:r>
    </w:p>
    <w:p w:rsidR="006828D8" w:rsidRDefault="006828D8" w:rsidP="007A76BB">
      <w:pPr>
        <w:jc w:val="center"/>
        <w:rPr>
          <w:b/>
          <w:lang w:eastAsia="sk-SK"/>
        </w:rPr>
      </w:pPr>
    </w:p>
    <w:p w:rsidR="006A0F69" w:rsidRDefault="006828D8" w:rsidP="00750AD5">
      <w:pPr>
        <w:tabs>
          <w:tab w:val="num" w:pos="540"/>
        </w:tabs>
        <w:ind w:left="540" w:hanging="540"/>
        <w:jc w:val="both"/>
      </w:pPr>
      <w:r>
        <w:rPr>
          <w:lang w:eastAsia="sk-SK"/>
        </w:rPr>
        <w:t xml:space="preserve">1. </w:t>
      </w:r>
      <w:r>
        <w:rPr>
          <w:lang w:eastAsia="sk-SK"/>
        </w:rPr>
        <w:tab/>
        <w:t>Pokia</w:t>
      </w:r>
      <w:r>
        <w:rPr>
          <w:rFonts w:ascii="TimesNewRoman" w:hAnsi="TimesNewRoman" w:cs="TimesNewRoman"/>
          <w:lang w:eastAsia="sk-SK"/>
        </w:rPr>
        <w:t xml:space="preserve">ľ </w:t>
      </w:r>
      <w:r>
        <w:rPr>
          <w:lang w:eastAsia="sk-SK"/>
        </w:rPr>
        <w:t>táto zmluva o nájme nerieši všetky práva a povinnosti zml</w:t>
      </w:r>
      <w:r w:rsidR="007A76BB">
        <w:t xml:space="preserve">uvných strán, riadia </w:t>
      </w:r>
      <w:r w:rsidR="00162A8F">
        <w:t xml:space="preserve">   </w:t>
      </w:r>
      <w:r w:rsidR="007A76BB">
        <w:t>sa zmluvné strany príslušnými ustanoveniami Občianskeho zákonníka a záväznými právnymi predpismi.</w:t>
      </w:r>
      <w:r w:rsidR="00741E46">
        <w:t xml:space="preserve"> </w:t>
      </w:r>
    </w:p>
    <w:p w:rsidR="007A76BB" w:rsidRDefault="009E7E6F" w:rsidP="00162A8F">
      <w:pPr>
        <w:tabs>
          <w:tab w:val="left" w:pos="540"/>
        </w:tabs>
        <w:ind w:left="540" w:hanging="540"/>
        <w:jc w:val="both"/>
        <w:rPr>
          <w:lang w:eastAsia="sk-SK"/>
        </w:rPr>
      </w:pPr>
      <w:r>
        <w:t>2</w:t>
      </w:r>
      <w:r w:rsidR="006A0F69">
        <w:t>.</w:t>
      </w:r>
      <w:r w:rsidR="006A0F69">
        <w:tab/>
      </w:r>
      <w:r w:rsidR="007A76BB">
        <w:t xml:space="preserve">Zmluvné strany vyhlasujú, že si túto zmluvu prečítali, porozumeli jej obsahu, nemajú námietky proti jej forme a obsahu, vyhlasujú, že ju neuzatvorili v tiesni </w:t>
      </w:r>
      <w:r w:rsidR="007A76BB" w:rsidRPr="000D2BF8">
        <w:t xml:space="preserve">ani </w:t>
      </w:r>
      <w:r w:rsidR="00162A8F">
        <w:t xml:space="preserve">                   </w:t>
      </w:r>
      <w:r w:rsidR="007A76BB" w:rsidRPr="000D2BF8">
        <w:t>za nevýhodných podmienok</w:t>
      </w:r>
      <w:r w:rsidR="007A76BB">
        <w:t xml:space="preserve"> a na znak súhlasu ju vo vlastnom mene podpisujú.</w:t>
      </w:r>
    </w:p>
    <w:p w:rsidR="007A76BB" w:rsidRDefault="009E7E6F" w:rsidP="006A0F69">
      <w:pPr>
        <w:tabs>
          <w:tab w:val="left" w:pos="540"/>
        </w:tabs>
        <w:jc w:val="both"/>
        <w:rPr>
          <w:lang w:eastAsia="sk-SK"/>
        </w:rPr>
      </w:pPr>
      <w:r>
        <w:t>3</w:t>
      </w:r>
      <w:r w:rsidR="006A0F69">
        <w:t>.</w:t>
      </w:r>
      <w:r w:rsidR="006A0F69">
        <w:tab/>
      </w:r>
      <w:r w:rsidR="007A76BB">
        <w:t>Táto zmluva je vyhotovená v</w:t>
      </w:r>
      <w:r w:rsidR="00D43593">
        <w:t xml:space="preserve"> troch </w:t>
      </w:r>
      <w:r w:rsidR="007A76BB">
        <w:t xml:space="preserve">rovnopisoch, z ktorých 2 vyhotovenia </w:t>
      </w:r>
      <w:proofErr w:type="spellStart"/>
      <w:r w:rsidR="007A76BB">
        <w:t>obdrží</w:t>
      </w:r>
      <w:proofErr w:type="spellEnd"/>
      <w:r w:rsidR="007A76BB">
        <w:t xml:space="preserve"> </w:t>
      </w:r>
      <w:r w:rsidR="006A0F69">
        <w:tab/>
      </w:r>
      <w:r w:rsidR="007A76BB">
        <w:t xml:space="preserve">prenajímateľ, </w:t>
      </w:r>
      <w:r w:rsidR="00D43593">
        <w:t>1</w:t>
      </w:r>
      <w:r w:rsidR="007A76BB">
        <w:t xml:space="preserve"> vyhotoveni</w:t>
      </w:r>
      <w:r w:rsidR="00D43593">
        <w:t>e</w:t>
      </w:r>
      <w:r w:rsidR="007A76BB">
        <w:t xml:space="preserve"> nájomca</w:t>
      </w:r>
      <w:r w:rsidR="00D43593">
        <w:t>.</w:t>
      </w:r>
    </w:p>
    <w:p w:rsidR="007A76BB" w:rsidRDefault="009E7E6F" w:rsidP="00D43593">
      <w:pPr>
        <w:tabs>
          <w:tab w:val="left" w:pos="540"/>
        </w:tabs>
        <w:ind w:left="540" w:hanging="540"/>
        <w:jc w:val="both"/>
        <w:rPr>
          <w:lang w:eastAsia="sk-SK"/>
        </w:rPr>
      </w:pPr>
      <w:r>
        <w:t>4</w:t>
      </w:r>
      <w:r w:rsidR="001B3D97">
        <w:t xml:space="preserve">. </w:t>
      </w:r>
      <w:r w:rsidR="00EB13E7">
        <w:t xml:space="preserve"> </w:t>
      </w:r>
      <w:r w:rsidR="007A76BB">
        <w:t>Zmluva nadobúda platnosť dňom podpisu zmluvnými stranami</w:t>
      </w:r>
      <w:r w:rsidR="00B06257">
        <w:t xml:space="preserve"> a účinnosť dňom uvedeným v tejto zmluve, nie však skôr ako je deň nasledujúci po zverejnení zmluvy</w:t>
      </w:r>
      <w:r w:rsidR="00D43593">
        <w:t xml:space="preserve"> </w:t>
      </w:r>
      <w:r w:rsidR="00162A8F">
        <w:t xml:space="preserve">    </w:t>
      </w:r>
      <w:r w:rsidR="00B06257">
        <w:t>v zmysle § 47a Občianskeho zákonníka</w:t>
      </w:r>
      <w:r w:rsidR="007A76BB">
        <w:t xml:space="preserve">. </w:t>
      </w:r>
    </w:p>
    <w:p w:rsidR="007A76BB" w:rsidRDefault="007A76BB" w:rsidP="007A76BB">
      <w:pPr>
        <w:jc w:val="both"/>
        <w:rPr>
          <w:lang w:eastAsia="sk-SK"/>
        </w:rPr>
      </w:pPr>
    </w:p>
    <w:p w:rsidR="001F0E99" w:rsidRDefault="001F0E99" w:rsidP="007A76BB">
      <w:pPr>
        <w:jc w:val="both"/>
      </w:pPr>
    </w:p>
    <w:p w:rsidR="009E7E6F" w:rsidRDefault="009E7E6F" w:rsidP="007A76BB">
      <w:pPr>
        <w:jc w:val="both"/>
      </w:pPr>
    </w:p>
    <w:p w:rsidR="009E7E6F" w:rsidRDefault="009E7E6F" w:rsidP="007A76BB">
      <w:pPr>
        <w:jc w:val="both"/>
      </w:pPr>
    </w:p>
    <w:p w:rsidR="009E7E6F" w:rsidRDefault="009E7E6F" w:rsidP="007A76BB">
      <w:pPr>
        <w:jc w:val="both"/>
      </w:pPr>
    </w:p>
    <w:p w:rsidR="007A76BB" w:rsidRDefault="007A76BB" w:rsidP="007A76BB">
      <w:pPr>
        <w:jc w:val="both"/>
        <w:rPr>
          <w:lang w:eastAsia="sk-SK"/>
        </w:rPr>
      </w:pPr>
      <w:r>
        <w:t>Bratislav</w:t>
      </w:r>
      <w:r w:rsidR="00100B2D">
        <w:t>a</w:t>
      </w:r>
      <w:r w:rsidR="00D43593">
        <w:t xml:space="preserve"> </w:t>
      </w:r>
      <w:r w:rsidR="004B5BC7">
        <w:t>1</w:t>
      </w:r>
      <w:r w:rsidR="00750AD5">
        <w:t>8</w:t>
      </w:r>
      <w:r w:rsidR="00D43593">
        <w:t xml:space="preserve">. </w:t>
      </w:r>
      <w:r w:rsidR="002A6A34">
        <w:t>m</w:t>
      </w:r>
      <w:r w:rsidR="004B5BC7">
        <w:t>ája</w:t>
      </w:r>
      <w:r w:rsidR="000730D9">
        <w:t xml:space="preserve"> </w:t>
      </w:r>
      <w:r w:rsidR="00741E46">
        <w:t>201</w:t>
      </w:r>
      <w:r w:rsidR="002A6A34">
        <w:t>2</w:t>
      </w:r>
      <w:r>
        <w:t xml:space="preserve"> </w:t>
      </w:r>
    </w:p>
    <w:p w:rsidR="007A76BB" w:rsidRDefault="007A76BB" w:rsidP="007A76BB">
      <w:pPr>
        <w:jc w:val="both"/>
        <w:rPr>
          <w:lang w:eastAsia="sk-SK"/>
        </w:rPr>
      </w:pPr>
    </w:p>
    <w:p w:rsidR="00E305E0" w:rsidRDefault="00E305E0" w:rsidP="007A76BB">
      <w:pPr>
        <w:jc w:val="both"/>
        <w:rPr>
          <w:lang w:eastAsia="sk-SK"/>
        </w:rPr>
      </w:pPr>
    </w:p>
    <w:p w:rsidR="00E305E0" w:rsidRDefault="00E305E0" w:rsidP="007A76BB">
      <w:pPr>
        <w:jc w:val="both"/>
        <w:rPr>
          <w:lang w:eastAsia="sk-SK"/>
        </w:rPr>
      </w:pPr>
    </w:p>
    <w:p w:rsidR="00E305E0" w:rsidRDefault="00E305E0" w:rsidP="007A76BB">
      <w:pPr>
        <w:jc w:val="both"/>
        <w:rPr>
          <w:lang w:eastAsia="sk-SK"/>
        </w:rPr>
      </w:pPr>
    </w:p>
    <w:p w:rsidR="001F0E99" w:rsidRDefault="001F0E99" w:rsidP="007A76BB">
      <w:pPr>
        <w:jc w:val="both"/>
        <w:rPr>
          <w:lang w:eastAsia="sk-SK"/>
        </w:rPr>
      </w:pPr>
    </w:p>
    <w:p w:rsidR="007A76BB" w:rsidRDefault="007A6B92" w:rsidP="00741E46">
      <w:pPr>
        <w:jc w:val="both"/>
        <w:rPr>
          <w:lang w:eastAsia="sk-SK"/>
        </w:rPr>
      </w:pPr>
      <w:r>
        <w:t>Ing. J</w:t>
      </w:r>
      <w:r w:rsidR="009E7E6F">
        <w:t xml:space="preserve">ana </w:t>
      </w:r>
      <w:proofErr w:type="spellStart"/>
      <w:r w:rsidR="00163034">
        <w:t>Milošovičová</w:t>
      </w:r>
      <w:proofErr w:type="spellEnd"/>
      <w:r w:rsidR="00D43593">
        <w:tab/>
      </w:r>
      <w:r w:rsidR="00D43593">
        <w:tab/>
      </w:r>
      <w:r w:rsidR="00432591" w:rsidRPr="00040310">
        <w:t xml:space="preserve">                      </w:t>
      </w:r>
      <w:r w:rsidR="006444F8" w:rsidRPr="00040310">
        <w:tab/>
      </w:r>
      <w:r w:rsidR="00432591" w:rsidRPr="00040310">
        <w:t xml:space="preserve"> </w:t>
      </w:r>
      <w:r w:rsidR="00741E46" w:rsidRPr="00040310">
        <w:t xml:space="preserve">                     </w:t>
      </w:r>
      <w:r w:rsidR="00432591" w:rsidRPr="00040310">
        <w:t>Mgr. Marta Jankovičová</w:t>
      </w:r>
    </w:p>
    <w:p w:rsidR="007C653A" w:rsidRDefault="00D43593" w:rsidP="00100B2D">
      <w:pPr>
        <w:rPr>
          <w:lang w:eastAsia="sk-SK"/>
        </w:rPr>
      </w:pPr>
      <w:r>
        <w:rPr>
          <w:lang w:eastAsia="sk-SK"/>
        </w:rPr>
        <w:t xml:space="preserve">  </w:t>
      </w:r>
      <w:r w:rsidR="006B735A">
        <w:rPr>
          <w:lang w:eastAsia="sk-SK"/>
        </w:rPr>
        <w:t xml:space="preserve">    </w:t>
      </w:r>
      <w:r w:rsidR="007C653A">
        <w:rPr>
          <w:lang w:eastAsia="sk-SK"/>
        </w:rPr>
        <w:t xml:space="preserve">nájomca   </w:t>
      </w:r>
      <w:r w:rsidR="007C653A">
        <w:rPr>
          <w:lang w:eastAsia="sk-SK"/>
        </w:rPr>
        <w:tab/>
      </w:r>
      <w:r w:rsidR="007C653A">
        <w:rPr>
          <w:lang w:eastAsia="sk-SK"/>
        </w:rPr>
        <w:tab/>
      </w:r>
      <w:r w:rsidR="007C653A">
        <w:rPr>
          <w:lang w:eastAsia="sk-SK"/>
        </w:rPr>
        <w:tab/>
      </w:r>
      <w:r w:rsidR="007C653A">
        <w:rPr>
          <w:lang w:eastAsia="sk-SK"/>
        </w:rPr>
        <w:tab/>
      </w:r>
      <w:r w:rsidR="007C653A">
        <w:rPr>
          <w:lang w:eastAsia="sk-SK"/>
        </w:rPr>
        <w:tab/>
      </w:r>
      <w:r w:rsidR="006444F8">
        <w:rPr>
          <w:lang w:eastAsia="sk-SK"/>
        </w:rPr>
        <w:tab/>
      </w:r>
      <w:r w:rsidR="007C653A">
        <w:rPr>
          <w:lang w:eastAsia="sk-SK"/>
        </w:rPr>
        <w:tab/>
      </w:r>
      <w:r>
        <w:rPr>
          <w:lang w:eastAsia="sk-SK"/>
        </w:rPr>
        <w:t xml:space="preserve">      </w:t>
      </w:r>
      <w:r w:rsidR="007A6B92">
        <w:rPr>
          <w:lang w:eastAsia="sk-SK"/>
        </w:rPr>
        <w:t xml:space="preserve">        </w:t>
      </w:r>
      <w:r w:rsidR="00F11563">
        <w:rPr>
          <w:lang w:eastAsia="sk-SK"/>
        </w:rPr>
        <w:t xml:space="preserve">   </w:t>
      </w:r>
      <w:r w:rsidR="007C653A">
        <w:rPr>
          <w:lang w:eastAsia="sk-SK"/>
        </w:rPr>
        <w:t>prenajímateľ</w:t>
      </w:r>
    </w:p>
    <w:p w:rsidR="001C231C" w:rsidRDefault="001C231C" w:rsidP="00100B2D">
      <w:pPr>
        <w:rPr>
          <w:lang w:eastAsia="sk-SK"/>
        </w:rPr>
      </w:pPr>
    </w:p>
    <w:p w:rsidR="001C231C" w:rsidRDefault="001C231C" w:rsidP="00100B2D">
      <w:pPr>
        <w:rPr>
          <w:lang w:eastAsia="sk-SK"/>
        </w:rPr>
      </w:pPr>
    </w:p>
    <w:p w:rsidR="001C231C" w:rsidRDefault="001C231C" w:rsidP="00100B2D">
      <w:pPr>
        <w:rPr>
          <w:lang w:eastAsia="sk-SK"/>
        </w:rPr>
      </w:pPr>
    </w:p>
    <w:p w:rsidR="009E7E6F" w:rsidRDefault="009E7E6F" w:rsidP="00100B2D">
      <w:pPr>
        <w:rPr>
          <w:lang w:eastAsia="sk-SK"/>
        </w:rPr>
      </w:pPr>
    </w:p>
    <w:p w:rsidR="009E7E6F" w:rsidRDefault="009E7E6F" w:rsidP="00100B2D">
      <w:pPr>
        <w:rPr>
          <w:lang w:eastAsia="sk-SK"/>
        </w:rPr>
      </w:pPr>
    </w:p>
    <w:p w:rsidR="009E7E6F" w:rsidRDefault="009E7E6F" w:rsidP="00100B2D">
      <w:pPr>
        <w:rPr>
          <w:lang w:eastAsia="sk-SK"/>
        </w:rPr>
      </w:pPr>
    </w:p>
    <w:p w:rsidR="009E7E6F" w:rsidRDefault="009E7E6F" w:rsidP="00100B2D">
      <w:pPr>
        <w:rPr>
          <w:lang w:eastAsia="sk-SK"/>
        </w:rPr>
      </w:pPr>
    </w:p>
    <w:p w:rsidR="009E7E6F" w:rsidRDefault="009E7E6F" w:rsidP="00100B2D">
      <w:pPr>
        <w:rPr>
          <w:lang w:eastAsia="sk-SK"/>
        </w:rPr>
      </w:pPr>
    </w:p>
    <w:p w:rsidR="009E7E6F" w:rsidRDefault="009E7E6F" w:rsidP="00100B2D">
      <w:pPr>
        <w:rPr>
          <w:lang w:eastAsia="sk-SK"/>
        </w:rPr>
      </w:pPr>
    </w:p>
    <w:p w:rsidR="001C231C" w:rsidRDefault="001C231C" w:rsidP="00100B2D">
      <w:pPr>
        <w:rPr>
          <w:lang w:eastAsia="sk-SK"/>
        </w:rPr>
      </w:pPr>
    </w:p>
    <w:p w:rsidR="00321DEC" w:rsidRPr="007D0C1D" w:rsidRDefault="00321DEC" w:rsidP="00321DEC">
      <w:pPr>
        <w:jc w:val="center"/>
        <w:rPr>
          <w:b/>
          <w:color w:val="0000FF"/>
          <w:spacing w:val="60"/>
          <w:lang w:eastAsia="sk-SK"/>
        </w:rPr>
      </w:pPr>
      <w:r w:rsidRPr="005B0598">
        <w:rPr>
          <w:b/>
          <w:spacing w:val="60"/>
        </w:rPr>
        <w:lastRenderedPageBreak/>
        <w:t xml:space="preserve">Zmluva </w:t>
      </w:r>
      <w:r w:rsidRPr="0007393C">
        <w:rPr>
          <w:b/>
          <w:spacing w:val="60"/>
        </w:rPr>
        <w:t>č.</w:t>
      </w:r>
      <w:r>
        <w:rPr>
          <w:b/>
          <w:spacing w:val="60"/>
        </w:rPr>
        <w:t>8/2012</w:t>
      </w:r>
    </w:p>
    <w:p w:rsidR="00321DEC" w:rsidRPr="005B0598" w:rsidRDefault="00321DEC" w:rsidP="00321DEC">
      <w:pPr>
        <w:jc w:val="center"/>
        <w:rPr>
          <w:b/>
          <w:lang w:eastAsia="sk-SK"/>
        </w:rPr>
      </w:pPr>
      <w:r w:rsidRPr="005B0598">
        <w:rPr>
          <w:b/>
        </w:rPr>
        <w:t>o nájme nebytového priestoru</w:t>
      </w:r>
    </w:p>
    <w:p w:rsidR="00321DEC" w:rsidRDefault="00321DEC" w:rsidP="00321DEC">
      <w:pPr>
        <w:jc w:val="both"/>
        <w:rPr>
          <w:lang w:eastAsia="sk-SK"/>
        </w:rPr>
      </w:pPr>
    </w:p>
    <w:p w:rsidR="00321DEC" w:rsidRDefault="00321DEC" w:rsidP="00321DEC">
      <w:pPr>
        <w:jc w:val="both"/>
        <w:rPr>
          <w:lang w:eastAsia="sk-SK"/>
        </w:rPr>
      </w:pPr>
      <w:r>
        <w:t>uzatvorená v zmysle ustanovení zákona č. 116/1990 Zb. o nájme a podnájme nebytových priestorov v platnom znení, zákona č. 18/1996 Z. z. o cenách v platnom znení, zákona           č. 446/2001 Z. z. o majetku vyšších územných celkov v platnom znení, a ďalších právnych predpisov.</w:t>
      </w:r>
    </w:p>
    <w:p w:rsidR="00321DEC" w:rsidRDefault="00321DEC" w:rsidP="00321DEC">
      <w:pPr>
        <w:jc w:val="both"/>
        <w:rPr>
          <w:lang w:eastAsia="sk-SK"/>
        </w:rPr>
      </w:pPr>
    </w:p>
    <w:p w:rsidR="00321DEC" w:rsidRDefault="00321DEC" w:rsidP="00321DEC">
      <w:pPr>
        <w:jc w:val="both"/>
        <w:rPr>
          <w:lang w:eastAsia="sk-SK"/>
        </w:rPr>
      </w:pPr>
    </w:p>
    <w:p w:rsidR="00321DEC" w:rsidRDefault="00321DEC" w:rsidP="00321DEC">
      <w:pPr>
        <w:jc w:val="both"/>
        <w:rPr>
          <w:lang w:eastAsia="sk-SK"/>
        </w:rPr>
      </w:pPr>
    </w:p>
    <w:p w:rsidR="00321DEC" w:rsidRDefault="00321DEC" w:rsidP="00321DEC">
      <w:pPr>
        <w:jc w:val="center"/>
        <w:rPr>
          <w:b/>
          <w:lang w:eastAsia="sk-SK"/>
        </w:rPr>
      </w:pPr>
      <w:r>
        <w:rPr>
          <w:b/>
        </w:rPr>
        <w:t>Čl. I.</w:t>
      </w:r>
    </w:p>
    <w:p w:rsidR="00321DEC" w:rsidRDefault="00321DEC" w:rsidP="00321DEC">
      <w:pPr>
        <w:jc w:val="center"/>
        <w:rPr>
          <w:b/>
          <w:lang w:eastAsia="sk-SK"/>
        </w:rPr>
      </w:pPr>
      <w:r>
        <w:rPr>
          <w:b/>
        </w:rPr>
        <w:t>Zmluvné strany</w:t>
      </w:r>
    </w:p>
    <w:p w:rsidR="00321DEC" w:rsidRDefault="00321DEC" w:rsidP="00321DEC">
      <w:pPr>
        <w:jc w:val="center"/>
        <w:rPr>
          <w:b/>
          <w:lang w:eastAsia="sk-SK"/>
        </w:rPr>
      </w:pPr>
    </w:p>
    <w:p w:rsidR="00321DEC" w:rsidRPr="007A6B92" w:rsidRDefault="00321DEC" w:rsidP="00321DEC">
      <w:pPr>
        <w:jc w:val="both"/>
        <w:rPr>
          <w:b/>
          <w:szCs w:val="22"/>
        </w:rPr>
      </w:pPr>
      <w:r w:rsidRPr="00F66659">
        <w:rPr>
          <w:b/>
          <w:szCs w:val="22"/>
        </w:rPr>
        <w:t>Prenajímateľ</w:t>
      </w:r>
      <w:r w:rsidRPr="00F66659">
        <w:rPr>
          <w:szCs w:val="22"/>
        </w:rPr>
        <w:t xml:space="preserve">:   </w:t>
      </w:r>
      <w:r w:rsidRPr="007A6B92">
        <w:rPr>
          <w:b/>
          <w:szCs w:val="22"/>
        </w:rPr>
        <w:t>Gymnázium Ivana Horvátha</w:t>
      </w:r>
    </w:p>
    <w:p w:rsidR="00321DEC" w:rsidRPr="00843731" w:rsidRDefault="00321DEC" w:rsidP="00321DEC">
      <w:pPr>
        <w:ind w:left="1416"/>
        <w:jc w:val="both"/>
        <w:rPr>
          <w:szCs w:val="22"/>
        </w:rPr>
      </w:pPr>
      <w:r w:rsidRPr="00843731">
        <w:rPr>
          <w:szCs w:val="22"/>
        </w:rPr>
        <w:t xml:space="preserve">   Ul. Ivana  Horvátha č. 14</w:t>
      </w:r>
    </w:p>
    <w:p w:rsidR="00321DEC" w:rsidRPr="00843731" w:rsidRDefault="00321DEC" w:rsidP="00321DEC">
      <w:pPr>
        <w:jc w:val="both"/>
        <w:rPr>
          <w:szCs w:val="22"/>
        </w:rPr>
      </w:pPr>
      <w:r w:rsidRPr="00843731">
        <w:rPr>
          <w:szCs w:val="22"/>
        </w:rPr>
        <w:tab/>
      </w:r>
      <w:r w:rsidRPr="00843731">
        <w:rPr>
          <w:szCs w:val="22"/>
        </w:rPr>
        <w:tab/>
        <w:t xml:space="preserve">   821 03 Bratislava</w:t>
      </w:r>
    </w:p>
    <w:p w:rsidR="00321DEC" w:rsidRPr="00843731" w:rsidRDefault="00321DEC" w:rsidP="00321DEC">
      <w:pPr>
        <w:jc w:val="both"/>
        <w:rPr>
          <w:szCs w:val="22"/>
        </w:rPr>
      </w:pPr>
      <w:r w:rsidRPr="00843731">
        <w:rPr>
          <w:szCs w:val="22"/>
        </w:rPr>
        <w:tab/>
      </w:r>
      <w:r w:rsidRPr="00843731">
        <w:rPr>
          <w:szCs w:val="22"/>
        </w:rPr>
        <w:tab/>
        <w:t xml:space="preserve">   IČO: 17337062</w:t>
      </w:r>
    </w:p>
    <w:p w:rsidR="00321DEC" w:rsidRPr="00843731" w:rsidRDefault="00321DEC" w:rsidP="00321DEC">
      <w:pPr>
        <w:jc w:val="both"/>
        <w:rPr>
          <w:szCs w:val="22"/>
        </w:rPr>
      </w:pPr>
      <w:r w:rsidRPr="00843731">
        <w:rPr>
          <w:szCs w:val="22"/>
        </w:rPr>
        <w:tab/>
      </w:r>
      <w:r w:rsidRPr="00843731">
        <w:rPr>
          <w:szCs w:val="22"/>
        </w:rPr>
        <w:tab/>
        <w:t xml:space="preserve">   Zastúpený: Mgr. Marta Jankovičová - riaditeľka</w:t>
      </w:r>
    </w:p>
    <w:p w:rsidR="00321DEC" w:rsidRDefault="00321DEC" w:rsidP="00321DEC">
      <w:pPr>
        <w:ind w:left="708" w:firstLine="708"/>
        <w:jc w:val="both"/>
        <w:rPr>
          <w:szCs w:val="22"/>
        </w:rPr>
      </w:pPr>
      <w:r w:rsidRPr="00F66659">
        <w:rPr>
          <w:szCs w:val="22"/>
        </w:rPr>
        <w:t xml:space="preserve">   </w:t>
      </w:r>
      <w:proofErr w:type="spellStart"/>
      <w:r>
        <w:rPr>
          <w:szCs w:val="22"/>
        </w:rPr>
        <w:t>Č.ú</w:t>
      </w:r>
      <w:proofErr w:type="spellEnd"/>
      <w:r>
        <w:rPr>
          <w:szCs w:val="22"/>
        </w:rPr>
        <w:t>. 8238881/5200</w:t>
      </w:r>
    </w:p>
    <w:p w:rsidR="00321DEC" w:rsidRPr="00F66659" w:rsidRDefault="00321DEC" w:rsidP="00321DEC">
      <w:pPr>
        <w:ind w:left="708" w:firstLine="708"/>
        <w:jc w:val="both"/>
        <w:rPr>
          <w:szCs w:val="22"/>
        </w:rPr>
      </w:pPr>
    </w:p>
    <w:p w:rsidR="00321DEC" w:rsidRPr="002E6BF9" w:rsidRDefault="00321DEC" w:rsidP="00321DEC">
      <w:pPr>
        <w:jc w:val="both"/>
        <w:rPr>
          <w:b/>
          <w:szCs w:val="22"/>
        </w:rPr>
      </w:pPr>
      <w:r w:rsidRPr="00F66659">
        <w:rPr>
          <w:b/>
          <w:szCs w:val="22"/>
        </w:rPr>
        <w:t>Nájomca:</w:t>
      </w:r>
      <w:r>
        <w:rPr>
          <w:b/>
          <w:szCs w:val="22"/>
        </w:rPr>
        <w:t xml:space="preserve">          </w:t>
      </w:r>
      <w:r w:rsidRPr="002E6BF9">
        <w:rPr>
          <w:b/>
          <w:szCs w:val="22"/>
        </w:rPr>
        <w:t>V</w:t>
      </w:r>
      <w:r w:rsidR="008568D4">
        <w:rPr>
          <w:b/>
          <w:szCs w:val="22"/>
        </w:rPr>
        <w:t>Ú</w:t>
      </w:r>
      <w:r w:rsidRPr="002E6BF9">
        <w:rPr>
          <w:b/>
          <w:szCs w:val="22"/>
        </w:rPr>
        <w:t>B, a.s.</w:t>
      </w:r>
    </w:p>
    <w:p w:rsidR="00321DEC" w:rsidRPr="002E6BF9" w:rsidRDefault="00321DEC" w:rsidP="00321DEC">
      <w:pPr>
        <w:tabs>
          <w:tab w:val="left" w:pos="1582"/>
        </w:tabs>
        <w:jc w:val="both"/>
        <w:rPr>
          <w:szCs w:val="22"/>
        </w:rPr>
      </w:pPr>
      <w:r w:rsidRPr="002E6BF9">
        <w:rPr>
          <w:szCs w:val="22"/>
        </w:rPr>
        <w:tab/>
        <w:t xml:space="preserve">Mlynské nivy 1 </w:t>
      </w:r>
    </w:p>
    <w:p w:rsidR="00321DEC" w:rsidRPr="002E6BF9" w:rsidRDefault="00321DEC" w:rsidP="00321DEC">
      <w:pPr>
        <w:tabs>
          <w:tab w:val="left" w:pos="1582"/>
        </w:tabs>
        <w:jc w:val="both"/>
        <w:rPr>
          <w:szCs w:val="22"/>
        </w:rPr>
      </w:pPr>
      <w:r w:rsidRPr="002E6BF9">
        <w:rPr>
          <w:szCs w:val="22"/>
        </w:rPr>
        <w:tab/>
        <w:t>8</w:t>
      </w:r>
      <w:r>
        <w:rPr>
          <w:szCs w:val="22"/>
        </w:rPr>
        <w:t>29 90</w:t>
      </w:r>
      <w:r w:rsidRPr="002E6BF9">
        <w:rPr>
          <w:szCs w:val="22"/>
        </w:rPr>
        <w:t xml:space="preserve"> Bratislava</w:t>
      </w:r>
    </w:p>
    <w:p w:rsidR="00321DEC" w:rsidRPr="002E6BF9" w:rsidRDefault="00321DEC" w:rsidP="00321DEC">
      <w:pPr>
        <w:tabs>
          <w:tab w:val="left" w:pos="1582"/>
        </w:tabs>
        <w:jc w:val="both"/>
        <w:rPr>
          <w:szCs w:val="22"/>
        </w:rPr>
      </w:pPr>
      <w:r w:rsidRPr="002E6BF9">
        <w:rPr>
          <w:szCs w:val="22"/>
        </w:rPr>
        <w:tab/>
        <w:t>Zastúpený: Ing. J</w:t>
      </w:r>
      <w:r>
        <w:rPr>
          <w:szCs w:val="22"/>
        </w:rPr>
        <w:t xml:space="preserve">ana </w:t>
      </w:r>
      <w:proofErr w:type="spellStart"/>
      <w:r>
        <w:rPr>
          <w:szCs w:val="22"/>
        </w:rPr>
        <w:t>Milošovičová</w:t>
      </w:r>
      <w:proofErr w:type="spellEnd"/>
      <w:r>
        <w:rPr>
          <w:szCs w:val="22"/>
        </w:rPr>
        <w:t xml:space="preserve"> </w:t>
      </w:r>
    </w:p>
    <w:p w:rsidR="00321DEC" w:rsidRDefault="00321DEC" w:rsidP="00321DEC">
      <w:pPr>
        <w:jc w:val="both"/>
        <w:rPr>
          <w:szCs w:val="22"/>
        </w:rPr>
      </w:pPr>
      <w:r w:rsidRPr="002E6BF9">
        <w:rPr>
          <w:b/>
          <w:lang w:eastAsia="sk-SK"/>
        </w:rPr>
        <w:tab/>
      </w:r>
      <w:r w:rsidRPr="002E6BF9">
        <w:rPr>
          <w:b/>
          <w:lang w:eastAsia="sk-SK"/>
        </w:rPr>
        <w:tab/>
      </w:r>
      <w:r w:rsidRPr="002E6BF9">
        <w:rPr>
          <w:lang w:eastAsia="sk-SK"/>
        </w:rPr>
        <w:t xml:space="preserve">   </w:t>
      </w:r>
      <w:r w:rsidRPr="002E6BF9">
        <w:rPr>
          <w:szCs w:val="22"/>
        </w:rPr>
        <w:t>tel.  090</w:t>
      </w:r>
      <w:r>
        <w:rPr>
          <w:szCs w:val="22"/>
        </w:rPr>
        <w:t>4 144 077</w:t>
      </w:r>
    </w:p>
    <w:p w:rsidR="00321DEC" w:rsidRDefault="00321DEC" w:rsidP="00321DEC">
      <w:pPr>
        <w:jc w:val="both"/>
        <w:rPr>
          <w:szCs w:val="22"/>
        </w:rPr>
      </w:pPr>
    </w:p>
    <w:p w:rsidR="00321DEC" w:rsidRDefault="00321DEC" w:rsidP="00321DEC">
      <w:pPr>
        <w:jc w:val="both"/>
        <w:rPr>
          <w:szCs w:val="22"/>
        </w:rPr>
      </w:pPr>
    </w:p>
    <w:p w:rsidR="00321DEC" w:rsidRPr="00F66659" w:rsidRDefault="00321DEC" w:rsidP="00321DEC">
      <w:pPr>
        <w:jc w:val="both"/>
        <w:rPr>
          <w:szCs w:val="22"/>
        </w:rPr>
      </w:pPr>
    </w:p>
    <w:p w:rsidR="00321DEC" w:rsidRDefault="00321DEC" w:rsidP="00321DEC">
      <w:pPr>
        <w:jc w:val="center"/>
        <w:rPr>
          <w:b/>
          <w:lang w:eastAsia="sk-SK"/>
        </w:rPr>
      </w:pPr>
      <w:r>
        <w:rPr>
          <w:b/>
        </w:rPr>
        <w:t>Čl. II.</w:t>
      </w:r>
    </w:p>
    <w:p w:rsidR="00321DEC" w:rsidRDefault="00321DEC" w:rsidP="00321DEC">
      <w:pPr>
        <w:jc w:val="center"/>
        <w:rPr>
          <w:b/>
          <w:lang w:eastAsia="sk-SK"/>
        </w:rPr>
      </w:pPr>
      <w:r>
        <w:rPr>
          <w:b/>
        </w:rPr>
        <w:t>Úvodné ustanovenia</w:t>
      </w:r>
    </w:p>
    <w:p w:rsidR="00321DEC" w:rsidRDefault="00321DEC" w:rsidP="00321DEC">
      <w:pPr>
        <w:jc w:val="both"/>
        <w:rPr>
          <w:lang w:eastAsia="sk-SK"/>
        </w:rPr>
      </w:pPr>
    </w:p>
    <w:p w:rsidR="00321DEC" w:rsidRDefault="00472458" w:rsidP="00C136B4">
      <w:pPr>
        <w:ind w:left="567" w:hanging="567"/>
        <w:jc w:val="both"/>
        <w:rPr>
          <w:lang w:eastAsia="sk-SK"/>
        </w:rPr>
      </w:pPr>
      <w:r>
        <w:t>1.</w:t>
      </w:r>
      <w:r w:rsidR="00C136B4">
        <w:tab/>
      </w:r>
      <w:r w:rsidR="00321DEC">
        <w:t>Bratislavský samosprávny kraj (ďalej len „BSK“) je vlastníkom nasledovných nehnuteľností: pozemky, budovy (súpisné číslo 25, parcelné č. 1308/2, zapísaných v liste vlastníctva číslo 5431, ktorý vedie Katastrálny úrad Bratislava, Správa katastra, pre katastrálne územie Ružinov. Prenajímateľ je správcom vyššie uvedeného nehnuteľného majetku, pričom je oprávnený prenechať ho so súhlasom BSK do nájmu.</w:t>
      </w:r>
    </w:p>
    <w:p w:rsidR="00321DEC" w:rsidRDefault="00321DEC" w:rsidP="00C136B4">
      <w:pPr>
        <w:pStyle w:val="Odsekzoznamu"/>
        <w:numPr>
          <w:ilvl w:val="0"/>
          <w:numId w:val="12"/>
        </w:numPr>
        <w:ind w:left="567" w:hanging="567"/>
        <w:jc w:val="both"/>
        <w:rPr>
          <w:lang w:eastAsia="sk-SK"/>
        </w:rPr>
      </w:pPr>
      <w:r>
        <w:t xml:space="preserve">Nájomca je právnická osoba.  </w:t>
      </w:r>
    </w:p>
    <w:p w:rsidR="00321DEC" w:rsidRDefault="00321DEC" w:rsidP="00C136B4">
      <w:pPr>
        <w:ind w:left="567" w:hanging="567"/>
        <w:jc w:val="both"/>
        <w:rPr>
          <w:lang w:eastAsia="sk-SK"/>
        </w:rPr>
      </w:pPr>
    </w:p>
    <w:p w:rsidR="00321DEC" w:rsidRDefault="00321DEC" w:rsidP="00321DEC">
      <w:pPr>
        <w:jc w:val="both"/>
        <w:rPr>
          <w:lang w:eastAsia="sk-SK"/>
        </w:rPr>
      </w:pPr>
    </w:p>
    <w:p w:rsidR="00321DEC" w:rsidRDefault="00321DEC" w:rsidP="00321DEC">
      <w:pPr>
        <w:jc w:val="center"/>
        <w:rPr>
          <w:b/>
        </w:rPr>
      </w:pPr>
    </w:p>
    <w:p w:rsidR="00321DEC" w:rsidRDefault="00321DEC" w:rsidP="00321DEC">
      <w:pPr>
        <w:jc w:val="center"/>
        <w:rPr>
          <w:b/>
          <w:lang w:eastAsia="sk-SK"/>
        </w:rPr>
      </w:pPr>
      <w:r>
        <w:rPr>
          <w:b/>
        </w:rPr>
        <w:t>Čl. III.</w:t>
      </w:r>
    </w:p>
    <w:p w:rsidR="00321DEC" w:rsidRDefault="00321DEC" w:rsidP="00321DEC">
      <w:pPr>
        <w:jc w:val="center"/>
        <w:rPr>
          <w:b/>
          <w:lang w:eastAsia="sk-SK"/>
        </w:rPr>
      </w:pPr>
      <w:r>
        <w:rPr>
          <w:b/>
        </w:rPr>
        <w:t>Predmet zmluvy</w:t>
      </w:r>
    </w:p>
    <w:p w:rsidR="00321DEC" w:rsidRDefault="00321DEC" w:rsidP="00321DEC">
      <w:pPr>
        <w:jc w:val="both"/>
        <w:rPr>
          <w:lang w:eastAsia="sk-SK"/>
        </w:rPr>
      </w:pPr>
    </w:p>
    <w:p w:rsidR="00321DEC" w:rsidRPr="00EE48C2" w:rsidRDefault="00321DEC" w:rsidP="00321DEC">
      <w:pPr>
        <w:jc w:val="both"/>
      </w:pPr>
      <w:r>
        <w:tab/>
        <w:t xml:space="preserve">Prenajímateľ ako správca nehnuteľnosti prenajíma nájomcovi za nižšie uvedených podmienok nebytové priestory - jedáleň </w:t>
      </w:r>
      <w:r w:rsidRPr="00EE48C2">
        <w:t xml:space="preserve">o celkovej výmere </w:t>
      </w:r>
      <w:r>
        <w:t>133</w:t>
      </w:r>
      <w:r w:rsidRPr="00EE48C2">
        <w:t xml:space="preserve">  m</w:t>
      </w:r>
      <w:r w:rsidRPr="00EE48C2">
        <w:rPr>
          <w:vertAlign w:val="superscript"/>
        </w:rPr>
        <w:t>2</w:t>
      </w:r>
      <w:r w:rsidRPr="00EE48C2">
        <w:t>.</w:t>
      </w:r>
      <w:r>
        <w:t xml:space="preserve"> </w:t>
      </w:r>
      <w:r w:rsidRPr="00EE48C2">
        <w:t xml:space="preserve">Ide o nebytové priestory na </w:t>
      </w:r>
      <w:r>
        <w:t xml:space="preserve">prvom poschodí </w:t>
      </w:r>
      <w:r w:rsidRPr="00EE48C2">
        <w:t>mimoškolského pavilónu.</w:t>
      </w:r>
    </w:p>
    <w:p w:rsidR="00321DEC" w:rsidRDefault="00321DEC" w:rsidP="00321DEC">
      <w:pPr>
        <w:jc w:val="both"/>
        <w:rPr>
          <w:sz w:val="22"/>
        </w:rPr>
      </w:pPr>
    </w:p>
    <w:p w:rsidR="00321DEC" w:rsidRDefault="00321DEC" w:rsidP="00321DEC">
      <w:pPr>
        <w:jc w:val="both"/>
        <w:rPr>
          <w:sz w:val="22"/>
        </w:rPr>
      </w:pPr>
    </w:p>
    <w:p w:rsidR="00321DEC" w:rsidRDefault="00321DEC" w:rsidP="00321DEC">
      <w:pPr>
        <w:jc w:val="both"/>
        <w:rPr>
          <w:sz w:val="22"/>
        </w:rPr>
      </w:pPr>
    </w:p>
    <w:p w:rsidR="00321DEC" w:rsidRDefault="00321DEC" w:rsidP="00321DEC">
      <w:pPr>
        <w:jc w:val="both"/>
        <w:rPr>
          <w:sz w:val="22"/>
        </w:rPr>
      </w:pPr>
    </w:p>
    <w:p w:rsidR="00321DEC" w:rsidRDefault="00321DEC" w:rsidP="00321DEC">
      <w:pPr>
        <w:jc w:val="both"/>
        <w:rPr>
          <w:sz w:val="22"/>
        </w:rPr>
      </w:pPr>
    </w:p>
    <w:p w:rsidR="00321DEC" w:rsidRDefault="00321DEC" w:rsidP="00321DEC">
      <w:pPr>
        <w:jc w:val="center"/>
        <w:rPr>
          <w:b/>
          <w:lang w:eastAsia="sk-SK"/>
        </w:rPr>
      </w:pPr>
      <w:r>
        <w:rPr>
          <w:b/>
        </w:rPr>
        <w:lastRenderedPageBreak/>
        <w:t>Čl. IV.</w:t>
      </w:r>
    </w:p>
    <w:p w:rsidR="00321DEC" w:rsidRDefault="00321DEC" w:rsidP="00321DEC">
      <w:pPr>
        <w:jc w:val="center"/>
        <w:rPr>
          <w:b/>
          <w:lang w:eastAsia="sk-SK"/>
        </w:rPr>
      </w:pPr>
      <w:r>
        <w:rPr>
          <w:b/>
        </w:rPr>
        <w:t>Účel nájmu</w:t>
      </w:r>
    </w:p>
    <w:p w:rsidR="00321DEC" w:rsidRDefault="00321DEC" w:rsidP="00321DEC">
      <w:pPr>
        <w:jc w:val="both"/>
        <w:rPr>
          <w:lang w:eastAsia="sk-SK"/>
        </w:rPr>
      </w:pPr>
    </w:p>
    <w:p w:rsidR="00321DEC" w:rsidRPr="00ED1161" w:rsidRDefault="00C136B4" w:rsidP="00C136B4">
      <w:pPr>
        <w:ind w:left="567" w:hanging="567"/>
        <w:jc w:val="both"/>
        <w:rPr>
          <w:highlight w:val="yellow"/>
        </w:rPr>
      </w:pPr>
      <w:r>
        <w:t xml:space="preserve">1. </w:t>
      </w:r>
      <w:r>
        <w:tab/>
      </w:r>
      <w:r w:rsidR="00321DEC" w:rsidRPr="009E7E6F">
        <w:t>Účelom tejto zmluvy je prenájom nebytových priestorov na prezentáciu produktov VÚB,</w:t>
      </w:r>
      <w:r w:rsidR="00321DEC">
        <w:t xml:space="preserve"> </w:t>
      </w:r>
      <w:proofErr w:type="spellStart"/>
      <w:r w:rsidR="00321DEC">
        <w:t>a,s</w:t>
      </w:r>
      <w:proofErr w:type="spellEnd"/>
      <w:r w:rsidR="00321DEC">
        <w:t>,   a základnej finančnej zručnosti.</w:t>
      </w:r>
      <w:r w:rsidR="00321DEC" w:rsidRPr="00ED1161">
        <w:rPr>
          <w:highlight w:val="yellow"/>
        </w:rPr>
        <w:t xml:space="preserve">  </w:t>
      </w:r>
    </w:p>
    <w:p w:rsidR="00321DEC" w:rsidRDefault="00C136B4" w:rsidP="00C136B4">
      <w:pPr>
        <w:ind w:left="567" w:hanging="567"/>
        <w:jc w:val="both"/>
        <w:rPr>
          <w:lang w:eastAsia="sk-SK"/>
        </w:rPr>
      </w:pPr>
      <w:r>
        <w:t>2.</w:t>
      </w:r>
      <w:r>
        <w:tab/>
      </w:r>
      <w:r w:rsidR="00321DEC">
        <w:t>Nájomca sa zaväzuje užívať prenajaté nebytové priestory výlučne v rozsahu a na účel dohodnutý v tejto zmluve a v súlade s platnými právnymi predpismi, ktoré sa vzťahujú     na predmet nájmu.</w:t>
      </w:r>
    </w:p>
    <w:p w:rsidR="00321DEC" w:rsidRDefault="00321DEC" w:rsidP="00321DEC">
      <w:pPr>
        <w:jc w:val="both"/>
        <w:rPr>
          <w:lang w:eastAsia="sk-SK"/>
        </w:rPr>
      </w:pPr>
    </w:p>
    <w:p w:rsidR="00321DEC" w:rsidRDefault="00321DEC" w:rsidP="00321DEC">
      <w:pPr>
        <w:jc w:val="center"/>
        <w:rPr>
          <w:b/>
          <w:lang w:eastAsia="sk-SK"/>
        </w:rPr>
      </w:pPr>
      <w:r w:rsidRPr="009E7E6F">
        <w:rPr>
          <w:b/>
        </w:rPr>
        <w:t>Čl. V.</w:t>
      </w:r>
    </w:p>
    <w:p w:rsidR="00321DEC" w:rsidRDefault="00321DEC" w:rsidP="00321DEC">
      <w:pPr>
        <w:jc w:val="center"/>
        <w:rPr>
          <w:b/>
          <w:lang w:eastAsia="sk-SK"/>
        </w:rPr>
      </w:pPr>
      <w:r>
        <w:rPr>
          <w:b/>
        </w:rPr>
        <w:t>Doba nájmu</w:t>
      </w:r>
    </w:p>
    <w:p w:rsidR="00321DEC" w:rsidRDefault="00321DEC" w:rsidP="00321DEC">
      <w:pPr>
        <w:jc w:val="center"/>
        <w:rPr>
          <w:b/>
          <w:lang w:eastAsia="sk-SK"/>
        </w:rPr>
      </w:pPr>
    </w:p>
    <w:p w:rsidR="00321DEC" w:rsidRDefault="00321DEC" w:rsidP="00321DEC">
      <w:pPr>
        <w:ind w:left="360"/>
        <w:jc w:val="both"/>
      </w:pPr>
      <w:r>
        <w:t xml:space="preserve">Nájomná zmluva sa </w:t>
      </w:r>
      <w:r w:rsidRPr="00843731">
        <w:t xml:space="preserve">uzatvára </w:t>
      </w:r>
      <w:r>
        <w:t xml:space="preserve">jednorázovo </w:t>
      </w:r>
      <w:r w:rsidRPr="00843731">
        <w:t xml:space="preserve">na </w:t>
      </w:r>
      <w:r>
        <w:t xml:space="preserve">stredu, 23.5.2012, od 9.00 h do 10.00 h. t.j. </w:t>
      </w:r>
      <w:r w:rsidRPr="00D52762">
        <w:t xml:space="preserve">na dobu </w:t>
      </w:r>
      <w:r>
        <w:t xml:space="preserve">1 </w:t>
      </w:r>
      <w:r w:rsidRPr="00D52762">
        <w:t>hodiny</w:t>
      </w:r>
      <w:r>
        <w:t>.</w:t>
      </w:r>
    </w:p>
    <w:p w:rsidR="00321DEC" w:rsidRDefault="00321DEC" w:rsidP="00321DEC">
      <w:pPr>
        <w:jc w:val="both"/>
        <w:rPr>
          <w:lang w:eastAsia="sk-SK"/>
        </w:rPr>
      </w:pPr>
    </w:p>
    <w:p w:rsidR="00321DEC" w:rsidRDefault="00321DEC" w:rsidP="00321DEC">
      <w:pPr>
        <w:jc w:val="both"/>
        <w:rPr>
          <w:lang w:eastAsia="sk-SK"/>
        </w:rPr>
      </w:pPr>
    </w:p>
    <w:p w:rsidR="00321DEC" w:rsidRDefault="00321DEC" w:rsidP="00321DEC">
      <w:pPr>
        <w:jc w:val="center"/>
        <w:rPr>
          <w:b/>
          <w:lang w:eastAsia="sk-SK"/>
        </w:rPr>
      </w:pPr>
      <w:r>
        <w:rPr>
          <w:b/>
        </w:rPr>
        <w:t>Čl. VI.</w:t>
      </w:r>
    </w:p>
    <w:p w:rsidR="00321DEC" w:rsidRDefault="00321DEC" w:rsidP="00321DEC">
      <w:pPr>
        <w:jc w:val="center"/>
        <w:rPr>
          <w:b/>
          <w:lang w:eastAsia="sk-SK"/>
        </w:rPr>
      </w:pPr>
      <w:r>
        <w:rPr>
          <w:b/>
        </w:rPr>
        <w:t>Cena nájmu</w:t>
      </w:r>
    </w:p>
    <w:p w:rsidR="00321DEC" w:rsidRDefault="00321DEC" w:rsidP="00321DEC">
      <w:pPr>
        <w:jc w:val="center"/>
        <w:rPr>
          <w:b/>
          <w:lang w:eastAsia="sk-SK"/>
        </w:rPr>
      </w:pPr>
    </w:p>
    <w:p w:rsidR="00321DEC" w:rsidRPr="00EE48C2" w:rsidRDefault="00321DEC" w:rsidP="00C136B4">
      <w:pPr>
        <w:pStyle w:val="Odsekzoznamu"/>
        <w:numPr>
          <w:ilvl w:val="1"/>
          <w:numId w:val="12"/>
        </w:numPr>
        <w:tabs>
          <w:tab w:val="num" w:pos="480"/>
        </w:tabs>
        <w:ind w:hanging="735"/>
        <w:jc w:val="both"/>
        <w:rPr>
          <w:lang w:eastAsia="sk-SK"/>
        </w:rPr>
      </w:pPr>
      <w:r>
        <w:t xml:space="preserve">Prenajímateľ a nájomca sa dohodli na nájomnom v cene 20 € za hodinu. </w:t>
      </w:r>
      <w:r>
        <w:tab/>
      </w:r>
    </w:p>
    <w:p w:rsidR="00321DEC" w:rsidRDefault="00321DEC" w:rsidP="00321DEC">
      <w:pPr>
        <w:ind w:left="540" w:hanging="540"/>
        <w:jc w:val="both"/>
      </w:pPr>
      <w:r>
        <w:t xml:space="preserve">2.   V cene nájomného sú zahrnuté služby, ktoré pozostávajú z dodávky elektrickej energie a upratovania sociálneho zariadenia a spoločných priestorov na prízemí mimoškolského pavilónu. </w:t>
      </w:r>
    </w:p>
    <w:p w:rsidR="00321DEC" w:rsidRDefault="00321DEC" w:rsidP="00321DEC">
      <w:pPr>
        <w:ind w:left="540" w:hanging="540"/>
        <w:jc w:val="both"/>
        <w:rPr>
          <w:lang w:eastAsia="sk-SK"/>
        </w:rPr>
      </w:pPr>
    </w:p>
    <w:p w:rsidR="00321DEC" w:rsidRDefault="00321DEC" w:rsidP="00321DEC">
      <w:pPr>
        <w:jc w:val="both"/>
        <w:rPr>
          <w:lang w:eastAsia="sk-SK"/>
        </w:rPr>
      </w:pPr>
    </w:p>
    <w:p w:rsidR="00321DEC" w:rsidRDefault="00321DEC" w:rsidP="00321DEC">
      <w:pPr>
        <w:jc w:val="center"/>
        <w:rPr>
          <w:b/>
          <w:lang w:eastAsia="sk-SK"/>
        </w:rPr>
      </w:pPr>
      <w:r>
        <w:rPr>
          <w:b/>
        </w:rPr>
        <w:t>Čl. VII.</w:t>
      </w:r>
    </w:p>
    <w:p w:rsidR="00321DEC" w:rsidRDefault="00321DEC" w:rsidP="00321DEC">
      <w:pPr>
        <w:jc w:val="center"/>
        <w:rPr>
          <w:b/>
          <w:lang w:eastAsia="sk-SK"/>
        </w:rPr>
      </w:pPr>
      <w:r>
        <w:rPr>
          <w:b/>
        </w:rPr>
        <w:t>Spôsob úhrady nájmu a služieb</w:t>
      </w:r>
    </w:p>
    <w:p w:rsidR="00321DEC" w:rsidRDefault="00321DEC" w:rsidP="00321DEC">
      <w:pPr>
        <w:jc w:val="center"/>
        <w:rPr>
          <w:b/>
          <w:lang w:eastAsia="sk-SK"/>
        </w:rPr>
      </w:pPr>
    </w:p>
    <w:p w:rsidR="00321DEC" w:rsidRDefault="00C136B4" w:rsidP="00C136B4">
      <w:pPr>
        <w:ind w:left="426" w:hanging="360"/>
        <w:jc w:val="both"/>
        <w:rPr>
          <w:lang w:eastAsia="sk-SK"/>
        </w:rPr>
      </w:pPr>
      <w:r>
        <w:t>1</w:t>
      </w:r>
      <w:r w:rsidR="000531BD">
        <w:t>.</w:t>
      </w:r>
      <w:r>
        <w:tab/>
      </w:r>
      <w:r w:rsidR="00321DEC">
        <w:t>Nájomca je povinný zaplatiť nájomné a dohodnuté platby za energiu a služby vopred     do 22. mája 2012 vo výške 20 €</w:t>
      </w:r>
      <w:r w:rsidR="00321DEC">
        <w:rPr>
          <w:lang w:eastAsia="sk-SK"/>
        </w:rPr>
        <w:t xml:space="preserve"> </w:t>
      </w:r>
      <w:r w:rsidR="00321DEC">
        <w:t>na účet prenajímateľa. na základe faktúry.</w:t>
      </w:r>
    </w:p>
    <w:p w:rsidR="00321DEC" w:rsidRPr="004B5BC7" w:rsidRDefault="00C136B4" w:rsidP="00C136B4">
      <w:pPr>
        <w:ind w:left="426" w:hanging="360"/>
        <w:jc w:val="both"/>
        <w:rPr>
          <w:lang w:eastAsia="sk-SK"/>
        </w:rPr>
      </w:pPr>
      <w:r>
        <w:t>2.</w:t>
      </w:r>
      <w:r>
        <w:tab/>
      </w:r>
      <w:r w:rsidR="00321DEC" w:rsidRPr="00D52762">
        <w:t>Príslušná suma sa považuje za uhradenú až jej pripísaním na účet prenajímateľa.</w:t>
      </w:r>
    </w:p>
    <w:p w:rsidR="00321DEC" w:rsidRDefault="00321DEC" w:rsidP="00321DEC">
      <w:pPr>
        <w:jc w:val="center"/>
        <w:rPr>
          <w:b/>
        </w:rPr>
      </w:pPr>
    </w:p>
    <w:p w:rsidR="00321DEC" w:rsidRDefault="00321DEC" w:rsidP="00321DEC">
      <w:pPr>
        <w:jc w:val="center"/>
        <w:rPr>
          <w:b/>
        </w:rPr>
      </w:pPr>
    </w:p>
    <w:p w:rsidR="00321DEC" w:rsidRDefault="00321DEC" w:rsidP="00321DEC">
      <w:pPr>
        <w:jc w:val="center"/>
        <w:rPr>
          <w:b/>
          <w:lang w:eastAsia="sk-SK"/>
        </w:rPr>
      </w:pPr>
      <w:r>
        <w:rPr>
          <w:b/>
        </w:rPr>
        <w:t>Čl. IX.</w:t>
      </w:r>
    </w:p>
    <w:p w:rsidR="00321DEC" w:rsidRDefault="00321DEC" w:rsidP="00321DEC">
      <w:pPr>
        <w:jc w:val="center"/>
        <w:rPr>
          <w:b/>
          <w:lang w:eastAsia="sk-SK"/>
        </w:rPr>
      </w:pPr>
      <w:r>
        <w:rPr>
          <w:b/>
        </w:rPr>
        <w:t>Práva a povinnosti zmluvných strán</w:t>
      </w:r>
    </w:p>
    <w:p w:rsidR="00321DEC" w:rsidRDefault="00321DEC" w:rsidP="00321DEC">
      <w:pPr>
        <w:jc w:val="center"/>
        <w:rPr>
          <w:b/>
          <w:lang w:eastAsia="sk-SK"/>
        </w:rPr>
      </w:pPr>
    </w:p>
    <w:p w:rsidR="00321DEC" w:rsidRDefault="000531BD" w:rsidP="000531BD">
      <w:pPr>
        <w:tabs>
          <w:tab w:val="left" w:pos="480"/>
        </w:tabs>
        <w:ind w:left="480" w:hanging="480"/>
        <w:jc w:val="both"/>
      </w:pPr>
      <w:r>
        <w:t>1.</w:t>
      </w:r>
      <w:r>
        <w:tab/>
      </w:r>
      <w:r w:rsidR="00321DEC">
        <w:t>Prenajímateľ odovzdá nájomcovi nebytové priestory v stave spôsobilom na ich užívanie podľa účelu tejto zmluvy, bez zamlčania podstatných nedostatkov. Nájomcovi je stav priestorov známy a preberá ich v stave, v akom sa tieto nachádzajú.</w:t>
      </w:r>
    </w:p>
    <w:p w:rsidR="00321DEC" w:rsidRDefault="000531BD" w:rsidP="000531BD">
      <w:pPr>
        <w:tabs>
          <w:tab w:val="left" w:pos="480"/>
        </w:tabs>
        <w:jc w:val="both"/>
        <w:rPr>
          <w:lang w:eastAsia="sk-SK"/>
        </w:rPr>
      </w:pPr>
      <w:r>
        <w:t>2.</w:t>
      </w:r>
      <w:r>
        <w:tab/>
      </w:r>
      <w:r w:rsidR="00321DEC">
        <w:t>Nájomca nemôže zmeniť dohodnutý účel užívania bez písomného súhlasu prenajímateľa.</w:t>
      </w:r>
    </w:p>
    <w:p w:rsidR="00321DEC" w:rsidRDefault="000531BD" w:rsidP="000531BD">
      <w:pPr>
        <w:tabs>
          <w:tab w:val="num" w:pos="426"/>
        </w:tabs>
        <w:ind w:left="360" w:hanging="360"/>
        <w:jc w:val="both"/>
      </w:pPr>
      <w:r>
        <w:t>3.</w:t>
      </w:r>
      <w:r>
        <w:tab/>
      </w:r>
      <w:r w:rsidR="00321DEC">
        <w:t>Nájomca nie je oprávnený dať nebytové priestory alebo ich časť do nájmu, podnájmu alebo výpožičky inej fyzickej alebo právnickej osobe. Ak nájomca prenechá majetok Bratislavského samosprávneho kraja do nájmu, podnájmu alebo výpožičky, je takáto zmluva neplatná.</w:t>
      </w:r>
    </w:p>
    <w:p w:rsidR="00321DEC" w:rsidRDefault="000531BD" w:rsidP="000531BD">
      <w:pPr>
        <w:tabs>
          <w:tab w:val="num" w:pos="426"/>
        </w:tabs>
        <w:ind w:left="360" w:hanging="360"/>
        <w:jc w:val="both"/>
        <w:rPr>
          <w:lang w:eastAsia="sk-SK"/>
        </w:rPr>
      </w:pPr>
      <w:r>
        <w:t>4.</w:t>
      </w:r>
      <w:r>
        <w:tab/>
      </w:r>
      <w:r w:rsidR="00321DEC">
        <w:t>Nájomca nemôže na majetok Bratislavského samosprávneho kraja zriadiť záložné právo alebo tento majetok inak zaťažiť.</w:t>
      </w:r>
    </w:p>
    <w:p w:rsidR="00321DEC" w:rsidRPr="005419F3" w:rsidRDefault="000531BD" w:rsidP="000531BD">
      <w:pPr>
        <w:ind w:left="360" w:hanging="360"/>
        <w:jc w:val="both"/>
        <w:rPr>
          <w:color w:val="FF0000"/>
          <w:lang w:eastAsia="sk-SK"/>
        </w:rPr>
      </w:pPr>
      <w:r>
        <w:t>5.</w:t>
      </w:r>
      <w:r>
        <w:tab/>
      </w:r>
      <w:r w:rsidR="00321DEC" w:rsidRPr="00D52762">
        <w:t xml:space="preserve">Nájomca zodpovedá v plnom rozsahu za protipožiarnu ochranu prenajatých priestorov         (v zmysle zákona NR SR č. 314/2001 Z. z. o ochrane pred požiarmi a vyhlášky Ministerstva vnútra SR č. 121/2002 o požiarnej prevencii v znení neskorších predpisov) </w:t>
      </w:r>
      <w:r w:rsidR="00321DEC" w:rsidRPr="00D52762">
        <w:lastRenderedPageBreak/>
        <w:t>a zaväzuje sa pred začatím prevádzky, ako aj počas prevádzky vykonať všetky potrebné opatrenia na zabránenie vzniku požiaru, resp. inej havárie</w:t>
      </w:r>
      <w:r w:rsidR="00321DEC" w:rsidRPr="005419F3">
        <w:rPr>
          <w:color w:val="FF0000"/>
        </w:rPr>
        <w:t>.</w:t>
      </w:r>
      <w:r w:rsidR="00321DEC">
        <w:rPr>
          <w:color w:val="FF0000"/>
        </w:rPr>
        <w:t xml:space="preserve"> </w:t>
      </w:r>
    </w:p>
    <w:p w:rsidR="00321DEC" w:rsidRDefault="00321DEC" w:rsidP="000531BD">
      <w:pPr>
        <w:tabs>
          <w:tab w:val="num" w:pos="480"/>
        </w:tabs>
        <w:ind w:left="480" w:hanging="360"/>
        <w:jc w:val="both"/>
        <w:rPr>
          <w:lang w:eastAsia="sk-SK"/>
        </w:rPr>
      </w:pPr>
    </w:p>
    <w:p w:rsidR="00321DEC" w:rsidRDefault="00321DEC" w:rsidP="00321DEC">
      <w:pPr>
        <w:jc w:val="both"/>
        <w:rPr>
          <w:lang w:eastAsia="sk-SK"/>
        </w:rPr>
      </w:pPr>
    </w:p>
    <w:p w:rsidR="00321DEC" w:rsidRDefault="00321DEC" w:rsidP="00321DEC">
      <w:pPr>
        <w:jc w:val="center"/>
        <w:rPr>
          <w:b/>
          <w:lang w:eastAsia="sk-SK"/>
        </w:rPr>
      </w:pPr>
      <w:r>
        <w:rPr>
          <w:b/>
        </w:rPr>
        <w:t>Čl. X.</w:t>
      </w:r>
    </w:p>
    <w:p w:rsidR="00321DEC" w:rsidRDefault="00321DEC" w:rsidP="00321DEC">
      <w:pPr>
        <w:jc w:val="center"/>
        <w:rPr>
          <w:b/>
          <w:lang w:eastAsia="sk-SK"/>
        </w:rPr>
      </w:pPr>
      <w:r>
        <w:rPr>
          <w:b/>
        </w:rPr>
        <w:t>Skončenie nájmu nebytových priestorov</w:t>
      </w:r>
    </w:p>
    <w:p w:rsidR="00321DEC" w:rsidRDefault="00321DEC" w:rsidP="00321DEC">
      <w:pPr>
        <w:jc w:val="both"/>
        <w:rPr>
          <w:lang w:eastAsia="sk-SK"/>
        </w:rPr>
      </w:pPr>
    </w:p>
    <w:p w:rsidR="00321DEC" w:rsidRDefault="007F7EAF" w:rsidP="007F7EAF">
      <w:pPr>
        <w:ind w:left="567" w:hanging="567"/>
        <w:jc w:val="both"/>
        <w:rPr>
          <w:lang w:eastAsia="sk-SK"/>
        </w:rPr>
      </w:pPr>
      <w:r>
        <w:t>1.</w:t>
      </w:r>
      <w:r w:rsidR="00D031C4">
        <w:tab/>
      </w:r>
      <w:r w:rsidR="00321DEC">
        <w:t>Zmluva je uzatvorená na dobu určitú, výpovedná lehota nie je určená.</w:t>
      </w:r>
    </w:p>
    <w:p w:rsidR="00321DEC" w:rsidRDefault="00321DEC" w:rsidP="00321DEC">
      <w:pPr>
        <w:numPr>
          <w:ilvl w:val="1"/>
          <w:numId w:val="12"/>
        </w:numPr>
        <w:tabs>
          <w:tab w:val="num" w:pos="480"/>
        </w:tabs>
        <w:ind w:left="480" w:hanging="480"/>
        <w:jc w:val="both"/>
        <w:rPr>
          <w:lang w:eastAsia="sk-SK"/>
        </w:rPr>
      </w:pPr>
      <w:r>
        <w:t xml:space="preserve">Prenajímateľ má právo odstúpiť od tejto zmluvy, ak nájomca poruší svoje povinnosti podľa tejto zmluvy, prípadne keď neuhradí splatné nájomné v stanovenom termíne. Odstúpenie od zmluvy je účinné jeho doručením nájomcovi. </w:t>
      </w:r>
    </w:p>
    <w:p w:rsidR="00321DEC" w:rsidRDefault="00321DEC" w:rsidP="00321DEC">
      <w:pPr>
        <w:jc w:val="both"/>
        <w:rPr>
          <w:lang w:eastAsia="sk-SK"/>
        </w:rPr>
      </w:pPr>
    </w:p>
    <w:p w:rsidR="00321DEC" w:rsidRDefault="00321DEC" w:rsidP="00321DEC">
      <w:pPr>
        <w:jc w:val="both"/>
        <w:rPr>
          <w:lang w:eastAsia="sk-SK"/>
        </w:rPr>
      </w:pPr>
    </w:p>
    <w:p w:rsidR="00321DEC" w:rsidRDefault="00321DEC" w:rsidP="00321DEC">
      <w:pPr>
        <w:jc w:val="center"/>
        <w:rPr>
          <w:b/>
          <w:lang w:eastAsia="sk-SK"/>
        </w:rPr>
      </w:pPr>
      <w:r>
        <w:rPr>
          <w:b/>
        </w:rPr>
        <w:t>Čl. XI.</w:t>
      </w:r>
    </w:p>
    <w:p w:rsidR="00321DEC" w:rsidRDefault="00321DEC" w:rsidP="00321DEC">
      <w:pPr>
        <w:jc w:val="center"/>
        <w:rPr>
          <w:b/>
        </w:rPr>
      </w:pPr>
      <w:r>
        <w:rPr>
          <w:b/>
        </w:rPr>
        <w:t>Záverečné ustanovenia</w:t>
      </w:r>
    </w:p>
    <w:p w:rsidR="00321DEC" w:rsidRDefault="00321DEC" w:rsidP="00321DEC">
      <w:pPr>
        <w:jc w:val="center"/>
        <w:rPr>
          <w:b/>
          <w:lang w:eastAsia="sk-SK"/>
        </w:rPr>
      </w:pPr>
    </w:p>
    <w:p w:rsidR="00321DEC" w:rsidRDefault="00321DEC" w:rsidP="00321DEC">
      <w:pPr>
        <w:tabs>
          <w:tab w:val="num" w:pos="540"/>
        </w:tabs>
        <w:ind w:left="540" w:hanging="540"/>
        <w:jc w:val="both"/>
      </w:pPr>
      <w:r>
        <w:rPr>
          <w:lang w:eastAsia="sk-SK"/>
        </w:rPr>
        <w:t xml:space="preserve">1. </w:t>
      </w:r>
      <w:r>
        <w:rPr>
          <w:lang w:eastAsia="sk-SK"/>
        </w:rPr>
        <w:tab/>
        <w:t>Pokia</w:t>
      </w:r>
      <w:r>
        <w:rPr>
          <w:rFonts w:ascii="TimesNewRoman" w:hAnsi="TimesNewRoman" w:cs="TimesNewRoman"/>
          <w:lang w:eastAsia="sk-SK"/>
        </w:rPr>
        <w:t xml:space="preserve">ľ </w:t>
      </w:r>
      <w:r>
        <w:rPr>
          <w:lang w:eastAsia="sk-SK"/>
        </w:rPr>
        <w:t>táto zmluva o nájme nerieši všetky práva a povinnosti zml</w:t>
      </w:r>
      <w:r>
        <w:t xml:space="preserve">uvných strán, riadia    sa zmluvné strany príslušnými ustanoveniami Občianskeho zákonníka a záväznými právnymi predpismi. </w:t>
      </w:r>
    </w:p>
    <w:p w:rsidR="00321DEC" w:rsidRDefault="00321DEC" w:rsidP="00321DEC">
      <w:pPr>
        <w:tabs>
          <w:tab w:val="left" w:pos="540"/>
        </w:tabs>
        <w:ind w:left="540" w:hanging="540"/>
        <w:jc w:val="both"/>
        <w:rPr>
          <w:lang w:eastAsia="sk-SK"/>
        </w:rPr>
      </w:pPr>
      <w:r>
        <w:t>2.</w:t>
      </w:r>
      <w:r>
        <w:tab/>
        <w:t xml:space="preserve">Zmluvné strany vyhlasujú, že si túto zmluvu prečítali, porozumeli jej obsahu, nemajú námietky proti jej forme a obsahu, vyhlasujú, že ju neuzatvorili v tiesni </w:t>
      </w:r>
      <w:r w:rsidRPr="000D2BF8">
        <w:t xml:space="preserve">ani </w:t>
      </w:r>
      <w:r>
        <w:t xml:space="preserve">                   </w:t>
      </w:r>
      <w:r w:rsidRPr="000D2BF8">
        <w:t>za nevýhodných podmienok</w:t>
      </w:r>
      <w:r>
        <w:t xml:space="preserve"> a na znak súhlasu ju vo vlastnom mene podpisujú.</w:t>
      </w:r>
    </w:p>
    <w:p w:rsidR="00321DEC" w:rsidRDefault="00321DEC" w:rsidP="00321DEC">
      <w:pPr>
        <w:tabs>
          <w:tab w:val="left" w:pos="540"/>
        </w:tabs>
        <w:jc w:val="both"/>
        <w:rPr>
          <w:lang w:eastAsia="sk-SK"/>
        </w:rPr>
      </w:pPr>
      <w:r>
        <w:t>3.</w:t>
      </w:r>
      <w:r>
        <w:tab/>
        <w:t xml:space="preserve">Táto zmluva je vyhotovená v troch rovnopisoch, z ktorých 2 vyhotovenia </w:t>
      </w:r>
      <w:proofErr w:type="spellStart"/>
      <w:r>
        <w:t>obdrží</w:t>
      </w:r>
      <w:proofErr w:type="spellEnd"/>
      <w:r>
        <w:t xml:space="preserve"> </w:t>
      </w:r>
      <w:r>
        <w:tab/>
        <w:t>prenajímateľ, 1 vyhotovenie nájomca.</w:t>
      </w:r>
    </w:p>
    <w:p w:rsidR="00321DEC" w:rsidRDefault="00321DEC" w:rsidP="00321DEC">
      <w:pPr>
        <w:tabs>
          <w:tab w:val="left" w:pos="540"/>
        </w:tabs>
        <w:ind w:left="540" w:hanging="540"/>
        <w:jc w:val="both"/>
        <w:rPr>
          <w:lang w:eastAsia="sk-SK"/>
        </w:rPr>
      </w:pPr>
      <w:r>
        <w:t xml:space="preserve">4.  Zmluva nadobúda platnosť dňom podpisu zmluvnými stranami a účinnosť dňom uvedeným v tejto zmluve, nie však skôr ako je deň nasledujúci po zverejnení zmluvy     v zmysle § 47a Občianskeho zákonníka . </w:t>
      </w:r>
    </w:p>
    <w:p w:rsidR="00321DEC" w:rsidRDefault="00321DEC" w:rsidP="00321DEC">
      <w:pPr>
        <w:jc w:val="both"/>
        <w:rPr>
          <w:lang w:eastAsia="sk-SK"/>
        </w:rPr>
      </w:pPr>
    </w:p>
    <w:p w:rsidR="00321DEC" w:rsidRDefault="00321DEC" w:rsidP="00321DEC">
      <w:pPr>
        <w:jc w:val="both"/>
      </w:pPr>
    </w:p>
    <w:p w:rsidR="00321DEC" w:rsidRDefault="00321DEC" w:rsidP="00321DEC">
      <w:pPr>
        <w:jc w:val="both"/>
      </w:pPr>
    </w:p>
    <w:p w:rsidR="00321DEC" w:rsidRDefault="00321DEC" w:rsidP="00321DEC">
      <w:pPr>
        <w:jc w:val="both"/>
      </w:pPr>
    </w:p>
    <w:p w:rsidR="00321DEC" w:rsidRDefault="00321DEC" w:rsidP="00321DEC">
      <w:pPr>
        <w:jc w:val="both"/>
      </w:pPr>
    </w:p>
    <w:p w:rsidR="00321DEC" w:rsidRDefault="00321DEC" w:rsidP="00321DEC">
      <w:pPr>
        <w:jc w:val="both"/>
        <w:rPr>
          <w:lang w:eastAsia="sk-SK"/>
        </w:rPr>
      </w:pPr>
      <w:r>
        <w:t xml:space="preserve">Bratislava 18. mája 2012 </w:t>
      </w:r>
    </w:p>
    <w:p w:rsidR="00321DEC" w:rsidRDefault="00321DEC" w:rsidP="00321DEC">
      <w:pPr>
        <w:jc w:val="both"/>
        <w:rPr>
          <w:lang w:eastAsia="sk-SK"/>
        </w:rPr>
      </w:pPr>
    </w:p>
    <w:p w:rsidR="00321DEC" w:rsidRDefault="00321DEC" w:rsidP="00321DEC">
      <w:pPr>
        <w:jc w:val="both"/>
        <w:rPr>
          <w:lang w:eastAsia="sk-SK"/>
        </w:rPr>
      </w:pPr>
    </w:p>
    <w:p w:rsidR="00321DEC" w:rsidRDefault="00321DEC" w:rsidP="00321DEC">
      <w:pPr>
        <w:jc w:val="both"/>
        <w:rPr>
          <w:lang w:eastAsia="sk-SK"/>
        </w:rPr>
      </w:pPr>
    </w:p>
    <w:p w:rsidR="00321DEC" w:rsidRDefault="00321DEC" w:rsidP="00321DEC">
      <w:pPr>
        <w:jc w:val="both"/>
        <w:rPr>
          <w:lang w:eastAsia="sk-SK"/>
        </w:rPr>
      </w:pPr>
    </w:p>
    <w:p w:rsidR="00321DEC" w:rsidRDefault="00321DEC" w:rsidP="00321DEC">
      <w:pPr>
        <w:jc w:val="both"/>
        <w:rPr>
          <w:lang w:eastAsia="sk-SK"/>
        </w:rPr>
      </w:pPr>
    </w:p>
    <w:p w:rsidR="00321DEC" w:rsidRDefault="00321DEC" w:rsidP="00321DEC">
      <w:pPr>
        <w:jc w:val="both"/>
        <w:rPr>
          <w:lang w:eastAsia="sk-SK"/>
        </w:rPr>
      </w:pPr>
      <w:r>
        <w:t xml:space="preserve">Ing. Jana </w:t>
      </w:r>
      <w:proofErr w:type="spellStart"/>
      <w:r>
        <w:t>Milošovičová</w:t>
      </w:r>
      <w:proofErr w:type="spellEnd"/>
      <w:r>
        <w:tab/>
      </w:r>
      <w:r>
        <w:tab/>
      </w:r>
      <w:r w:rsidRPr="00040310">
        <w:t xml:space="preserve">                      </w:t>
      </w:r>
      <w:r w:rsidRPr="00040310">
        <w:tab/>
        <w:t xml:space="preserve">                      Mgr. Marta Jankovičová</w:t>
      </w:r>
    </w:p>
    <w:p w:rsidR="00321DEC" w:rsidRDefault="00321DEC" w:rsidP="00321DEC">
      <w:pPr>
        <w:rPr>
          <w:lang w:eastAsia="sk-SK"/>
        </w:rPr>
      </w:pPr>
      <w:r>
        <w:rPr>
          <w:lang w:eastAsia="sk-SK"/>
        </w:rPr>
        <w:t xml:space="preserve">      nájomca   </w:t>
      </w:r>
      <w:r>
        <w:rPr>
          <w:lang w:eastAsia="sk-SK"/>
        </w:rPr>
        <w:tab/>
      </w:r>
      <w:r>
        <w:rPr>
          <w:lang w:eastAsia="sk-SK"/>
        </w:rPr>
        <w:tab/>
      </w:r>
      <w:r>
        <w:rPr>
          <w:lang w:eastAsia="sk-SK"/>
        </w:rPr>
        <w:tab/>
      </w:r>
      <w:r>
        <w:rPr>
          <w:lang w:eastAsia="sk-SK"/>
        </w:rPr>
        <w:tab/>
      </w:r>
      <w:r>
        <w:rPr>
          <w:lang w:eastAsia="sk-SK"/>
        </w:rPr>
        <w:tab/>
      </w:r>
      <w:r>
        <w:rPr>
          <w:lang w:eastAsia="sk-SK"/>
        </w:rPr>
        <w:tab/>
      </w:r>
      <w:r>
        <w:rPr>
          <w:lang w:eastAsia="sk-SK"/>
        </w:rPr>
        <w:tab/>
        <w:t xml:space="preserve">                 prenajímateľ</w:t>
      </w:r>
    </w:p>
    <w:p w:rsidR="00321DEC" w:rsidRDefault="00321DEC" w:rsidP="00321DEC">
      <w:pPr>
        <w:rPr>
          <w:lang w:eastAsia="sk-SK"/>
        </w:rPr>
      </w:pPr>
    </w:p>
    <w:p w:rsidR="00321DEC" w:rsidRDefault="00321DEC" w:rsidP="00321DEC">
      <w:pPr>
        <w:rPr>
          <w:lang w:eastAsia="sk-SK"/>
        </w:rPr>
      </w:pPr>
    </w:p>
    <w:p w:rsidR="00321DEC" w:rsidRDefault="00321DEC" w:rsidP="00321DEC">
      <w:pPr>
        <w:rPr>
          <w:lang w:eastAsia="sk-SK"/>
        </w:rPr>
      </w:pPr>
    </w:p>
    <w:p w:rsidR="00321DEC" w:rsidRDefault="00321DEC" w:rsidP="00321DEC">
      <w:pPr>
        <w:rPr>
          <w:lang w:eastAsia="sk-SK"/>
        </w:rPr>
      </w:pPr>
    </w:p>
    <w:p w:rsidR="00321DEC" w:rsidRDefault="00321DEC" w:rsidP="00321DEC">
      <w:pPr>
        <w:rPr>
          <w:lang w:eastAsia="sk-SK"/>
        </w:rPr>
      </w:pPr>
    </w:p>
    <w:p w:rsidR="00321DEC" w:rsidRDefault="00321DEC" w:rsidP="00321DEC">
      <w:pPr>
        <w:rPr>
          <w:lang w:eastAsia="sk-SK"/>
        </w:rPr>
      </w:pPr>
    </w:p>
    <w:p w:rsidR="00321DEC" w:rsidRDefault="00321DEC" w:rsidP="00321DEC">
      <w:pPr>
        <w:rPr>
          <w:lang w:eastAsia="sk-SK"/>
        </w:rPr>
      </w:pPr>
    </w:p>
    <w:p w:rsidR="00321DEC" w:rsidRDefault="00321DEC" w:rsidP="00321DEC">
      <w:pPr>
        <w:rPr>
          <w:lang w:eastAsia="sk-SK"/>
        </w:rPr>
      </w:pPr>
    </w:p>
    <w:p w:rsidR="00321DEC" w:rsidRDefault="00321DEC" w:rsidP="00321DEC">
      <w:pPr>
        <w:rPr>
          <w:lang w:eastAsia="sk-SK"/>
        </w:rPr>
      </w:pPr>
    </w:p>
    <w:p w:rsidR="00321DEC" w:rsidRDefault="00321DEC" w:rsidP="00321DEC">
      <w:pPr>
        <w:rPr>
          <w:lang w:eastAsia="sk-SK"/>
        </w:rPr>
      </w:pPr>
    </w:p>
    <w:sectPr w:rsidR="00321DEC" w:rsidSect="00A02B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058D"/>
    <w:multiLevelType w:val="hybridMultilevel"/>
    <w:tmpl w:val="0D549022"/>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6F50BA4"/>
    <w:multiLevelType w:val="hybridMultilevel"/>
    <w:tmpl w:val="5DEE0B26"/>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9716F4E"/>
    <w:multiLevelType w:val="hybridMultilevel"/>
    <w:tmpl w:val="980EDDDA"/>
    <w:lvl w:ilvl="0" w:tplc="12A49A26">
      <w:start w:val="1"/>
      <w:numFmt w:val="bullet"/>
      <w:lvlText w:val="-"/>
      <w:lvlJc w:val="left"/>
      <w:pPr>
        <w:tabs>
          <w:tab w:val="num" w:pos="720"/>
        </w:tabs>
        <w:ind w:left="720" w:hanging="360"/>
      </w:pPr>
      <w:rPr>
        <w:rFonts w:ascii="Times New Roman" w:eastAsia="Times New Roman" w:hAnsi="Times New Roman" w:cs="Times New Roman" w:hint="default"/>
      </w:rPr>
    </w:lvl>
    <w:lvl w:ilvl="1" w:tplc="7B16A0AA">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0B9051AF"/>
    <w:multiLevelType w:val="hybridMultilevel"/>
    <w:tmpl w:val="D3E22E9A"/>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0B10159"/>
    <w:multiLevelType w:val="hybridMultilevel"/>
    <w:tmpl w:val="E41ED192"/>
    <w:lvl w:ilvl="0" w:tplc="1C121F7A">
      <w:start w:val="1"/>
      <w:numFmt w:val="decimal"/>
      <w:lvlText w:val="%1."/>
      <w:lvlJc w:val="left"/>
      <w:pPr>
        <w:tabs>
          <w:tab w:val="num" w:pos="502"/>
        </w:tabs>
        <w:ind w:left="502" w:hanging="360"/>
      </w:pPr>
    </w:lvl>
    <w:lvl w:ilvl="1" w:tplc="041B0019">
      <w:start w:val="1"/>
      <w:numFmt w:val="decimal"/>
      <w:lvlText w:val="%2."/>
      <w:lvlJc w:val="left"/>
      <w:pPr>
        <w:tabs>
          <w:tab w:val="num" w:pos="1222"/>
        </w:tabs>
        <w:ind w:left="1222" w:hanging="360"/>
      </w:pPr>
    </w:lvl>
    <w:lvl w:ilvl="2" w:tplc="041B001B">
      <w:start w:val="1"/>
      <w:numFmt w:val="decimal"/>
      <w:lvlText w:val="%3."/>
      <w:lvlJc w:val="left"/>
      <w:pPr>
        <w:tabs>
          <w:tab w:val="num" w:pos="1942"/>
        </w:tabs>
        <w:ind w:left="1942" w:hanging="360"/>
      </w:pPr>
    </w:lvl>
    <w:lvl w:ilvl="3" w:tplc="041B000F">
      <w:start w:val="1"/>
      <w:numFmt w:val="decimal"/>
      <w:lvlText w:val="%4."/>
      <w:lvlJc w:val="left"/>
      <w:pPr>
        <w:tabs>
          <w:tab w:val="num" w:pos="2662"/>
        </w:tabs>
        <w:ind w:left="2662" w:hanging="360"/>
      </w:pPr>
    </w:lvl>
    <w:lvl w:ilvl="4" w:tplc="041B0019">
      <w:start w:val="1"/>
      <w:numFmt w:val="decimal"/>
      <w:lvlText w:val="%5."/>
      <w:lvlJc w:val="left"/>
      <w:pPr>
        <w:tabs>
          <w:tab w:val="num" w:pos="3382"/>
        </w:tabs>
        <w:ind w:left="3382" w:hanging="360"/>
      </w:pPr>
    </w:lvl>
    <w:lvl w:ilvl="5" w:tplc="041B001B">
      <w:start w:val="1"/>
      <w:numFmt w:val="decimal"/>
      <w:lvlText w:val="%6."/>
      <w:lvlJc w:val="left"/>
      <w:pPr>
        <w:tabs>
          <w:tab w:val="num" w:pos="4102"/>
        </w:tabs>
        <w:ind w:left="4102" w:hanging="360"/>
      </w:pPr>
    </w:lvl>
    <w:lvl w:ilvl="6" w:tplc="041B000F">
      <w:start w:val="1"/>
      <w:numFmt w:val="decimal"/>
      <w:lvlText w:val="%7."/>
      <w:lvlJc w:val="left"/>
      <w:pPr>
        <w:tabs>
          <w:tab w:val="num" w:pos="4822"/>
        </w:tabs>
        <w:ind w:left="4822" w:hanging="360"/>
      </w:pPr>
    </w:lvl>
    <w:lvl w:ilvl="7" w:tplc="041B0019">
      <w:start w:val="1"/>
      <w:numFmt w:val="decimal"/>
      <w:lvlText w:val="%8."/>
      <w:lvlJc w:val="left"/>
      <w:pPr>
        <w:tabs>
          <w:tab w:val="num" w:pos="5542"/>
        </w:tabs>
        <w:ind w:left="5542" w:hanging="360"/>
      </w:pPr>
    </w:lvl>
    <w:lvl w:ilvl="8" w:tplc="041B001B">
      <w:start w:val="1"/>
      <w:numFmt w:val="decimal"/>
      <w:lvlText w:val="%9."/>
      <w:lvlJc w:val="left"/>
      <w:pPr>
        <w:tabs>
          <w:tab w:val="num" w:pos="6262"/>
        </w:tabs>
        <w:ind w:left="6262" w:hanging="360"/>
      </w:pPr>
    </w:lvl>
  </w:abstractNum>
  <w:abstractNum w:abstractNumId="5">
    <w:nsid w:val="14A47AC4"/>
    <w:multiLevelType w:val="hybridMultilevel"/>
    <w:tmpl w:val="FD6CB578"/>
    <w:lvl w:ilvl="0" w:tplc="BBB477C0">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80A63D3"/>
    <w:multiLevelType w:val="hybridMultilevel"/>
    <w:tmpl w:val="A07A1A38"/>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9603B1F"/>
    <w:multiLevelType w:val="hybridMultilevel"/>
    <w:tmpl w:val="93300BCC"/>
    <w:lvl w:ilvl="0" w:tplc="1C121F7A">
      <w:start w:val="1"/>
      <w:numFmt w:val="decimal"/>
      <w:lvlText w:val="%1."/>
      <w:lvlJc w:val="left"/>
      <w:pPr>
        <w:tabs>
          <w:tab w:val="num" w:pos="502"/>
        </w:tabs>
        <w:ind w:left="502" w:hanging="360"/>
      </w:pPr>
    </w:lvl>
    <w:lvl w:ilvl="1" w:tplc="BBB477C0">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A1C4A0C"/>
    <w:multiLevelType w:val="hybridMultilevel"/>
    <w:tmpl w:val="F202CBD6"/>
    <w:lvl w:ilvl="0" w:tplc="BBB477C0">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1AC81BE9"/>
    <w:multiLevelType w:val="hybridMultilevel"/>
    <w:tmpl w:val="DA14EC02"/>
    <w:lvl w:ilvl="0" w:tplc="AC42E34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1D6C6CD0"/>
    <w:multiLevelType w:val="multilevel"/>
    <w:tmpl w:val="D046AEAC"/>
    <w:lvl w:ilvl="0">
      <w:start w:val="1"/>
      <w:numFmt w:val="decimal"/>
      <w:lvlText w:val="%1."/>
      <w:lvlJc w:val="left"/>
      <w:pPr>
        <w:tabs>
          <w:tab w:val="num" w:pos="720"/>
        </w:tabs>
        <w:ind w:left="720" w:hanging="360"/>
      </w:pPr>
    </w:lvl>
    <w:lvl w:ilvl="1">
      <w:start w:val="1"/>
      <w:numFmt w:val="decimal"/>
      <w:isLgl/>
      <w:lvlText w:val="%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nsid w:val="33796560"/>
    <w:multiLevelType w:val="hybridMultilevel"/>
    <w:tmpl w:val="1D023330"/>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4557531D"/>
    <w:multiLevelType w:val="hybridMultilevel"/>
    <w:tmpl w:val="F704E8F8"/>
    <w:lvl w:ilvl="0" w:tplc="FF062D30">
      <w:start w:val="7"/>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62146EFF"/>
    <w:multiLevelType w:val="hybridMultilevel"/>
    <w:tmpl w:val="14E86178"/>
    <w:lvl w:ilvl="0" w:tplc="1C121F7A">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70315C4F"/>
    <w:multiLevelType w:val="hybridMultilevel"/>
    <w:tmpl w:val="35F459A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A76BB"/>
    <w:rsid w:val="00000477"/>
    <w:rsid w:val="00010A53"/>
    <w:rsid w:val="00011866"/>
    <w:rsid w:val="00016422"/>
    <w:rsid w:val="0001701B"/>
    <w:rsid w:val="00040310"/>
    <w:rsid w:val="0004418E"/>
    <w:rsid w:val="00044672"/>
    <w:rsid w:val="00050635"/>
    <w:rsid w:val="000531BD"/>
    <w:rsid w:val="000619D2"/>
    <w:rsid w:val="000730D9"/>
    <w:rsid w:val="0007393C"/>
    <w:rsid w:val="000A4875"/>
    <w:rsid w:val="000B1206"/>
    <w:rsid w:val="000C63F8"/>
    <w:rsid w:val="000D2BF8"/>
    <w:rsid w:val="000E70E9"/>
    <w:rsid w:val="000E7C4B"/>
    <w:rsid w:val="000F3197"/>
    <w:rsid w:val="000F7537"/>
    <w:rsid w:val="00100178"/>
    <w:rsid w:val="00100B2D"/>
    <w:rsid w:val="0012729B"/>
    <w:rsid w:val="00137E05"/>
    <w:rsid w:val="001528CC"/>
    <w:rsid w:val="00162A8F"/>
    <w:rsid w:val="00163034"/>
    <w:rsid w:val="00163EF3"/>
    <w:rsid w:val="0017373C"/>
    <w:rsid w:val="001756B6"/>
    <w:rsid w:val="001A7679"/>
    <w:rsid w:val="001B3D97"/>
    <w:rsid w:val="001C231C"/>
    <w:rsid w:val="001C5832"/>
    <w:rsid w:val="001D4621"/>
    <w:rsid w:val="001D4E9D"/>
    <w:rsid w:val="001D5C09"/>
    <w:rsid w:val="001F0E99"/>
    <w:rsid w:val="001F7DDC"/>
    <w:rsid w:val="00203B8E"/>
    <w:rsid w:val="00222458"/>
    <w:rsid w:val="002A6A34"/>
    <w:rsid w:val="002B4C62"/>
    <w:rsid w:val="002E6BF9"/>
    <w:rsid w:val="002F1F3D"/>
    <w:rsid w:val="003006EF"/>
    <w:rsid w:val="00300CA1"/>
    <w:rsid w:val="003203AB"/>
    <w:rsid w:val="00321DEC"/>
    <w:rsid w:val="00325930"/>
    <w:rsid w:val="0032742C"/>
    <w:rsid w:val="0032795B"/>
    <w:rsid w:val="00331EE4"/>
    <w:rsid w:val="00335980"/>
    <w:rsid w:val="003374CD"/>
    <w:rsid w:val="0036770A"/>
    <w:rsid w:val="003A0BA9"/>
    <w:rsid w:val="003C2FDC"/>
    <w:rsid w:val="003F56F7"/>
    <w:rsid w:val="004324AF"/>
    <w:rsid w:val="00432591"/>
    <w:rsid w:val="00472458"/>
    <w:rsid w:val="00497912"/>
    <w:rsid w:val="00497E3E"/>
    <w:rsid w:val="004A49BF"/>
    <w:rsid w:val="004B5BC7"/>
    <w:rsid w:val="004E6BE7"/>
    <w:rsid w:val="004F5B30"/>
    <w:rsid w:val="0050306E"/>
    <w:rsid w:val="00521AB5"/>
    <w:rsid w:val="005419F3"/>
    <w:rsid w:val="00575CD9"/>
    <w:rsid w:val="00582998"/>
    <w:rsid w:val="00591085"/>
    <w:rsid w:val="005913CF"/>
    <w:rsid w:val="005B0096"/>
    <w:rsid w:val="005B0598"/>
    <w:rsid w:val="005C0FAD"/>
    <w:rsid w:val="00626E53"/>
    <w:rsid w:val="006444F8"/>
    <w:rsid w:val="00644D47"/>
    <w:rsid w:val="0065210A"/>
    <w:rsid w:val="006611E6"/>
    <w:rsid w:val="006828D8"/>
    <w:rsid w:val="00683D89"/>
    <w:rsid w:val="00694A96"/>
    <w:rsid w:val="006A0F69"/>
    <w:rsid w:val="006A69E2"/>
    <w:rsid w:val="006B6050"/>
    <w:rsid w:val="006B735A"/>
    <w:rsid w:val="006C1FC4"/>
    <w:rsid w:val="006C7F1E"/>
    <w:rsid w:val="006E22AF"/>
    <w:rsid w:val="006E2A46"/>
    <w:rsid w:val="006E3B6E"/>
    <w:rsid w:val="006E3FEF"/>
    <w:rsid w:val="00725B10"/>
    <w:rsid w:val="00741E46"/>
    <w:rsid w:val="00750AD5"/>
    <w:rsid w:val="0075579E"/>
    <w:rsid w:val="00782D5C"/>
    <w:rsid w:val="00785AC7"/>
    <w:rsid w:val="007A6B92"/>
    <w:rsid w:val="007A76BB"/>
    <w:rsid w:val="007C653A"/>
    <w:rsid w:val="007D0C1D"/>
    <w:rsid w:val="007D4C78"/>
    <w:rsid w:val="007E510E"/>
    <w:rsid w:val="007F7EAF"/>
    <w:rsid w:val="00812B30"/>
    <w:rsid w:val="00816ED7"/>
    <w:rsid w:val="00820A64"/>
    <w:rsid w:val="008320B2"/>
    <w:rsid w:val="00843731"/>
    <w:rsid w:val="00847450"/>
    <w:rsid w:val="00853806"/>
    <w:rsid w:val="00853858"/>
    <w:rsid w:val="008568D4"/>
    <w:rsid w:val="008A0647"/>
    <w:rsid w:val="008A7CA2"/>
    <w:rsid w:val="008C2750"/>
    <w:rsid w:val="008E4AF6"/>
    <w:rsid w:val="008E50A1"/>
    <w:rsid w:val="00920FB0"/>
    <w:rsid w:val="00922152"/>
    <w:rsid w:val="009339EE"/>
    <w:rsid w:val="009562CC"/>
    <w:rsid w:val="009A4EFC"/>
    <w:rsid w:val="009A74D2"/>
    <w:rsid w:val="009B05D3"/>
    <w:rsid w:val="009B2492"/>
    <w:rsid w:val="009B2AF7"/>
    <w:rsid w:val="009C2668"/>
    <w:rsid w:val="009C63B3"/>
    <w:rsid w:val="009D4CB2"/>
    <w:rsid w:val="009E7E6F"/>
    <w:rsid w:val="00A01AF9"/>
    <w:rsid w:val="00A02B5B"/>
    <w:rsid w:val="00A204F3"/>
    <w:rsid w:val="00A250AB"/>
    <w:rsid w:val="00A349A3"/>
    <w:rsid w:val="00A552D6"/>
    <w:rsid w:val="00A56D53"/>
    <w:rsid w:val="00A701CC"/>
    <w:rsid w:val="00A71F6A"/>
    <w:rsid w:val="00A750B1"/>
    <w:rsid w:val="00A76117"/>
    <w:rsid w:val="00A7774A"/>
    <w:rsid w:val="00AA64A8"/>
    <w:rsid w:val="00AF1963"/>
    <w:rsid w:val="00AF493D"/>
    <w:rsid w:val="00AF6A3C"/>
    <w:rsid w:val="00B006B1"/>
    <w:rsid w:val="00B06257"/>
    <w:rsid w:val="00B2293F"/>
    <w:rsid w:val="00B3316D"/>
    <w:rsid w:val="00B36449"/>
    <w:rsid w:val="00B4079C"/>
    <w:rsid w:val="00B63CAB"/>
    <w:rsid w:val="00BA6163"/>
    <w:rsid w:val="00BC2FE1"/>
    <w:rsid w:val="00BC6CEF"/>
    <w:rsid w:val="00BF6760"/>
    <w:rsid w:val="00C04CAE"/>
    <w:rsid w:val="00C136B4"/>
    <w:rsid w:val="00C239F7"/>
    <w:rsid w:val="00C812DB"/>
    <w:rsid w:val="00C966D6"/>
    <w:rsid w:val="00CA0062"/>
    <w:rsid w:val="00CA74D5"/>
    <w:rsid w:val="00CD4D77"/>
    <w:rsid w:val="00CF3C89"/>
    <w:rsid w:val="00D031C4"/>
    <w:rsid w:val="00D221CF"/>
    <w:rsid w:val="00D25E50"/>
    <w:rsid w:val="00D43593"/>
    <w:rsid w:val="00D52762"/>
    <w:rsid w:val="00D56D98"/>
    <w:rsid w:val="00D84D0A"/>
    <w:rsid w:val="00DB4512"/>
    <w:rsid w:val="00DD78A9"/>
    <w:rsid w:val="00E1275E"/>
    <w:rsid w:val="00E243B0"/>
    <w:rsid w:val="00E305E0"/>
    <w:rsid w:val="00E94C8D"/>
    <w:rsid w:val="00EA383B"/>
    <w:rsid w:val="00EA58C9"/>
    <w:rsid w:val="00EB13E7"/>
    <w:rsid w:val="00EC286A"/>
    <w:rsid w:val="00ED1161"/>
    <w:rsid w:val="00EE3C29"/>
    <w:rsid w:val="00EE48C2"/>
    <w:rsid w:val="00F01455"/>
    <w:rsid w:val="00F0267A"/>
    <w:rsid w:val="00F11563"/>
    <w:rsid w:val="00F3396A"/>
    <w:rsid w:val="00FC07E3"/>
    <w:rsid w:val="00FD060E"/>
    <w:rsid w:val="00FD6287"/>
    <w:rsid w:val="00FE536F"/>
    <w:rsid w:val="00FF1131"/>
    <w:rsid w:val="00FF666D"/>
    <w:rsid w:val="00FF6C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A76BB"/>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semiHidden/>
    <w:rsid w:val="003C2FDC"/>
    <w:rPr>
      <w:sz w:val="16"/>
      <w:szCs w:val="16"/>
    </w:rPr>
  </w:style>
  <w:style w:type="paragraph" w:styleId="Textkomentra">
    <w:name w:val="annotation text"/>
    <w:basedOn w:val="Normlny"/>
    <w:semiHidden/>
    <w:rsid w:val="003C2FDC"/>
    <w:rPr>
      <w:sz w:val="20"/>
      <w:szCs w:val="20"/>
    </w:rPr>
  </w:style>
  <w:style w:type="paragraph" w:styleId="Predmetkomentra">
    <w:name w:val="annotation subject"/>
    <w:basedOn w:val="Textkomentra"/>
    <w:next w:val="Textkomentra"/>
    <w:semiHidden/>
    <w:rsid w:val="003C2FDC"/>
    <w:rPr>
      <w:b/>
      <w:bCs/>
    </w:rPr>
  </w:style>
  <w:style w:type="paragraph" w:styleId="Textbubliny">
    <w:name w:val="Balloon Text"/>
    <w:basedOn w:val="Normlny"/>
    <w:semiHidden/>
    <w:rsid w:val="003C2FDC"/>
    <w:rPr>
      <w:rFonts w:ascii="Tahoma" w:hAnsi="Tahoma" w:cs="Tahoma"/>
      <w:sz w:val="16"/>
      <w:szCs w:val="16"/>
    </w:rPr>
  </w:style>
  <w:style w:type="paragraph" w:styleId="Odsekzoznamu">
    <w:name w:val="List Paragraph"/>
    <w:basedOn w:val="Normlny"/>
    <w:uiPriority w:val="34"/>
    <w:qFormat/>
    <w:rsid w:val="00ED11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0808-D469-4779-A4A3-711D8712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1458</Words>
  <Characters>8315</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Zmluva č</vt:lpstr>
    </vt:vector>
  </TitlesOfParts>
  <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GIH</dc:creator>
  <cp:keywords/>
  <dc:description/>
  <cp:lastModifiedBy>GIH</cp:lastModifiedBy>
  <cp:revision>17</cp:revision>
  <cp:lastPrinted>2011-10-26T10:20:00Z</cp:lastPrinted>
  <dcterms:created xsi:type="dcterms:W3CDTF">2012-05-15T09:06:00Z</dcterms:created>
  <dcterms:modified xsi:type="dcterms:W3CDTF">2012-05-18T08:51:00Z</dcterms:modified>
</cp:coreProperties>
</file>