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F99" w:rsidRDefault="00F77E9C">
      <w:pPr>
        <w:pStyle w:val="Standard"/>
        <w:spacing w:line="36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bCs/>
          <w:color w:val="0070C0"/>
        </w:rPr>
        <w:t>Załącznik nr 1</w:t>
      </w:r>
    </w:p>
    <w:p w:rsidR="00816F99" w:rsidRDefault="00816F99">
      <w:pPr>
        <w:pStyle w:val="Standard"/>
        <w:spacing w:line="360" w:lineRule="auto"/>
        <w:jc w:val="center"/>
        <w:rPr>
          <w:b/>
          <w:bCs/>
          <w:color w:val="0070C0"/>
          <w:sz w:val="22"/>
          <w:szCs w:val="22"/>
        </w:rPr>
      </w:pPr>
    </w:p>
    <w:p w:rsidR="00816F99" w:rsidRDefault="00F77E9C">
      <w:pPr>
        <w:pStyle w:val="Standard"/>
        <w:spacing w:line="36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Zasady bezpiecznych relacji personel – dziecko i dziecko-dziecko</w:t>
      </w:r>
    </w:p>
    <w:p w:rsidR="00816F99" w:rsidRDefault="00F77E9C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Relacje personelu z dziećmi</w:t>
      </w:r>
    </w:p>
    <w:p w:rsidR="00816F99" w:rsidRDefault="00F77E9C">
      <w:pPr>
        <w:pStyle w:val="Standard"/>
        <w:spacing w:line="360" w:lineRule="auto"/>
      </w:pPr>
      <w:r>
        <w:t xml:space="preserve"> 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 w:rsidR="00816F99" w:rsidRDefault="00F77E9C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Komunikacja z dziećmi</w:t>
      </w:r>
    </w:p>
    <w:p w:rsidR="00816F99" w:rsidRDefault="00F77E9C">
      <w:pPr>
        <w:pStyle w:val="Standard"/>
        <w:spacing w:line="360" w:lineRule="auto"/>
      </w:pPr>
      <w:r>
        <w:t>W komunikacji z dziećmi zachowuj cierpliwość i szacunek.</w:t>
      </w:r>
    </w:p>
    <w:p w:rsidR="00816F99" w:rsidRDefault="00F77E9C">
      <w:pPr>
        <w:pStyle w:val="Akapitzlist1"/>
        <w:numPr>
          <w:ilvl w:val="0"/>
          <w:numId w:val="47"/>
        </w:numPr>
        <w:spacing w:after="160" w:line="360" w:lineRule="auto"/>
      </w:pPr>
      <w:r>
        <w:t>Słuchaj uważnie dzieci i udzielaj im odpowiedzi adekwatnych do ich wieku i danej sytuacji.</w:t>
      </w:r>
    </w:p>
    <w:p w:rsidR="00816F99" w:rsidRDefault="00F77E9C">
      <w:pPr>
        <w:pStyle w:val="Akapitzlist1"/>
        <w:numPr>
          <w:ilvl w:val="0"/>
          <w:numId w:val="1"/>
        </w:numPr>
        <w:spacing w:after="160" w:line="360" w:lineRule="auto"/>
      </w:pPr>
      <w:r>
        <w:t>Nie wolno Ci zawstydzać, upokarzać, lekceważyć i obrażać dziecka. Nie wolno Ci krzyczeć na dziecko w sytuacji innej niż wynikająca z bezpieczeństwa dziecka lub innych dzieci.</w:t>
      </w:r>
    </w:p>
    <w:p w:rsidR="00816F99" w:rsidRDefault="00F77E9C">
      <w:pPr>
        <w:pStyle w:val="Akapitzlist1"/>
        <w:numPr>
          <w:ilvl w:val="0"/>
          <w:numId w:val="1"/>
        </w:numPr>
        <w:spacing w:after="160" w:line="360" w:lineRule="auto"/>
      </w:pPr>
      <w:r>
        <w:t>Nie wolno Ci ujawniać informacji wrażliwych dotyczących dziecka wobec osób nieuprawnionych, w tym wobec innych dzieci. Obejmuje to wizerunek dziecka, informacje o jego/jej sytuacji rodzinnej, ekonomicznej, medycznej, opiekuńczej i prawnej.</w:t>
      </w:r>
    </w:p>
    <w:p w:rsidR="00816F99" w:rsidRDefault="00F77E9C">
      <w:pPr>
        <w:pStyle w:val="Akapitzlist1"/>
        <w:numPr>
          <w:ilvl w:val="0"/>
          <w:numId w:val="1"/>
        </w:numPr>
        <w:spacing w:after="160" w:line="360" w:lineRule="auto"/>
      </w:pPr>
      <w:r>
        <w:t>Podejmując decyzje dotyczące dziecka, poinformuj je o tym i staraj się brać pod uwagę jego oczekiwania.</w:t>
      </w:r>
    </w:p>
    <w:p w:rsidR="00816F99" w:rsidRDefault="00F77E9C">
      <w:pPr>
        <w:pStyle w:val="Akapitzlist1"/>
        <w:numPr>
          <w:ilvl w:val="0"/>
          <w:numId w:val="1"/>
        </w:numPr>
        <w:spacing w:after="160" w:line="360" w:lineRule="auto"/>
      </w:pPr>
      <w:r>
        <w:t>Szanuj prawo dziecka do prywatności. Jeśli konieczne jest odstąpienie od zasady poufności, aby chronić dziecko, wyjaśnij mu to najszybciej jak to możliwe.</w:t>
      </w:r>
    </w:p>
    <w:p w:rsidR="00816F99" w:rsidRDefault="00F77E9C">
      <w:pPr>
        <w:pStyle w:val="Akapitzlist1"/>
        <w:numPr>
          <w:ilvl w:val="0"/>
          <w:numId w:val="1"/>
        </w:numPr>
        <w:spacing w:after="160" w:line="360" w:lineRule="auto"/>
      </w:pPr>
      <w:r>
        <w:t>Jeśli pojawi się konieczność porozmawiania z dzieckiem na osobności, zostaw uchylone drzwi do pomieszczenia i zadbaj, aby być w zasięgu wzroku innych. Możesz też poprosić drugiego pracownika/ wychowawcę/ pedagoga/  o obecność podczas takiej rozmowy.</w:t>
      </w:r>
    </w:p>
    <w:p w:rsidR="00816F99" w:rsidRDefault="00F77E9C">
      <w:pPr>
        <w:pStyle w:val="Akapitzlist1"/>
        <w:numPr>
          <w:ilvl w:val="0"/>
          <w:numId w:val="1"/>
        </w:numPr>
        <w:spacing w:after="160" w:line="360" w:lineRule="auto"/>
      </w:pPr>
      <w:r>
        <w:t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:rsidR="00816F99" w:rsidRDefault="00F77E9C">
      <w:pPr>
        <w:pStyle w:val="Akapitzlist1"/>
        <w:numPr>
          <w:ilvl w:val="0"/>
          <w:numId w:val="1"/>
        </w:numPr>
        <w:spacing w:after="160" w:line="360" w:lineRule="auto"/>
      </w:pPr>
      <w:r>
        <w:t>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:rsidR="00816F99" w:rsidRDefault="00816F99">
      <w:pPr>
        <w:pStyle w:val="Akapitzlist1"/>
        <w:spacing w:after="160" w:line="360" w:lineRule="auto"/>
      </w:pPr>
    </w:p>
    <w:p w:rsidR="00816F99" w:rsidRDefault="00816F99">
      <w:pPr>
        <w:pStyle w:val="Akapitzlist1"/>
        <w:spacing w:after="160" w:line="360" w:lineRule="auto"/>
      </w:pPr>
    </w:p>
    <w:p w:rsidR="00816F99" w:rsidRDefault="00816F99">
      <w:pPr>
        <w:pStyle w:val="Akapitzlist1"/>
        <w:spacing w:after="160" w:line="360" w:lineRule="auto"/>
      </w:pPr>
    </w:p>
    <w:p w:rsidR="00816F99" w:rsidRDefault="00F77E9C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Działania z dziećmi</w:t>
      </w:r>
    </w:p>
    <w:p w:rsidR="00816F99" w:rsidRDefault="00F77E9C">
      <w:pPr>
        <w:pStyle w:val="Akapitzlist1"/>
        <w:numPr>
          <w:ilvl w:val="0"/>
          <w:numId w:val="48"/>
        </w:numPr>
        <w:spacing w:after="160" w:line="360" w:lineRule="auto"/>
      </w:pPr>
      <w:r>
        <w:t>Doceniaj i szanuj wkład dzieci w podejmowane działania, aktywnie je angażuj i traktuj równo bez względu na ich płeć, orientację seksualną, sprawność/niepełnosprawność, status społeczny, etniczny, kulturowy, religijny i światopogląd.</w:t>
      </w:r>
    </w:p>
    <w:p w:rsidR="00816F99" w:rsidRDefault="00F77E9C">
      <w:pPr>
        <w:pStyle w:val="Akapitzlist1"/>
        <w:numPr>
          <w:ilvl w:val="0"/>
          <w:numId w:val="2"/>
        </w:numPr>
        <w:spacing w:after="160" w:line="360" w:lineRule="auto"/>
      </w:pPr>
      <w:r>
        <w:t>Unikaj faworyzowania dzieci.</w:t>
      </w:r>
    </w:p>
    <w:p w:rsidR="00816F99" w:rsidRDefault="00F77E9C">
      <w:pPr>
        <w:pStyle w:val="Akapitzlist1"/>
        <w:numPr>
          <w:ilvl w:val="0"/>
          <w:numId w:val="2"/>
        </w:numPr>
        <w:spacing w:after="160" w:line="360" w:lineRule="auto"/>
      </w:pPr>
      <w:r>
        <w:t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:rsidR="00816F99" w:rsidRDefault="00F77E9C">
      <w:pPr>
        <w:pStyle w:val="Akapitzlist1"/>
        <w:numPr>
          <w:ilvl w:val="0"/>
          <w:numId w:val="2"/>
        </w:numPr>
        <w:spacing w:after="160" w:line="360" w:lineRule="auto"/>
      </w:pPr>
      <w:r>
        <w:t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:rsidR="00816F99" w:rsidRDefault="00F77E9C">
      <w:pPr>
        <w:pStyle w:val="Akapitzlist1"/>
        <w:numPr>
          <w:ilvl w:val="0"/>
          <w:numId w:val="2"/>
        </w:numPr>
        <w:spacing w:after="160" w:line="360" w:lineRule="auto"/>
      </w:pPr>
      <w:r>
        <w:t>Nie wolno Ci proponować dzieciom alkoholu, wyrobów tytoniowych ani nielegalnych substancji, jak również używać ich w obecności dzieci.</w:t>
      </w:r>
    </w:p>
    <w:p w:rsidR="00816F99" w:rsidRDefault="00F77E9C">
      <w:pPr>
        <w:pStyle w:val="Akapitzlist1"/>
        <w:numPr>
          <w:ilvl w:val="0"/>
          <w:numId w:val="2"/>
        </w:numPr>
        <w:spacing w:after="160" w:line="360" w:lineRule="auto"/>
      </w:pPr>
      <w:r>
        <w:t>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:rsidR="00816F99" w:rsidRDefault="00F77E9C">
      <w:pPr>
        <w:pStyle w:val="Akapitzlist1"/>
        <w:numPr>
          <w:ilvl w:val="0"/>
          <w:numId w:val="2"/>
        </w:numPr>
        <w:spacing w:after="160" w:line="360" w:lineRule="auto"/>
      </w:pPr>
      <w:r>
        <w:t>Wszystkie ryzykowne sytuacje, które obejmują zauroczenie dzieckiem przez pracownika lub pracownikiem przez dziecko, muszą być raportowane dyrekcji.</w:t>
      </w:r>
    </w:p>
    <w:p w:rsidR="00816F99" w:rsidRDefault="00F77E9C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Zasady fizycznego kontaktu z dzieckiem</w:t>
      </w:r>
    </w:p>
    <w:p w:rsidR="00816F99" w:rsidRDefault="00F77E9C">
      <w:pPr>
        <w:pStyle w:val="Standard"/>
        <w:spacing w:line="360" w:lineRule="auto"/>
      </w:pPr>
      <w:r>
        <w:t>Jeśli jesteś ich świadkiem reaguj stanowczo, ale z wyczuciem, aby zachować godność osób zainteresowanych. 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</w:t>
      </w:r>
    </w:p>
    <w:p w:rsidR="00816F99" w:rsidRDefault="00F77E9C">
      <w:pPr>
        <w:pStyle w:val="Akapitzlist1"/>
        <w:numPr>
          <w:ilvl w:val="0"/>
          <w:numId w:val="49"/>
        </w:numPr>
        <w:spacing w:after="160" w:line="360" w:lineRule="auto"/>
      </w:pPr>
      <w:r>
        <w:t>Nie wolno Ci bić, szturchać, popychać ani w jakikolwiek sposób naruszać integralności fizycznej dziecka.</w:t>
      </w:r>
    </w:p>
    <w:p w:rsidR="00816F99" w:rsidRDefault="00F77E9C">
      <w:pPr>
        <w:pStyle w:val="Akapitzlist1"/>
        <w:numPr>
          <w:ilvl w:val="0"/>
          <w:numId w:val="3"/>
        </w:numPr>
        <w:spacing w:after="160" w:line="360" w:lineRule="auto"/>
      </w:pPr>
      <w:r>
        <w:t>Nigdy nie dotykaj dziecka w sposób, który może być uznany za nieprzyzwoity lub niestosowny.</w:t>
      </w:r>
    </w:p>
    <w:p w:rsidR="00816F99" w:rsidRDefault="00F77E9C">
      <w:pPr>
        <w:pStyle w:val="Akapitzlist1"/>
        <w:numPr>
          <w:ilvl w:val="0"/>
          <w:numId w:val="3"/>
        </w:numPr>
        <w:spacing w:after="160" w:line="360" w:lineRule="auto"/>
      </w:pPr>
      <w:r>
        <w:t>Zawsze bądź przygotowany na wyjaśnienie swoich działań.</w:t>
      </w:r>
    </w:p>
    <w:p w:rsidR="00816F99" w:rsidRDefault="00F77E9C">
      <w:pPr>
        <w:pStyle w:val="Akapitzlist1"/>
        <w:numPr>
          <w:ilvl w:val="0"/>
          <w:numId w:val="3"/>
        </w:numPr>
        <w:spacing w:after="160" w:line="360" w:lineRule="auto"/>
      </w:pPr>
      <w:r>
        <w:t>Nie angażuj się w takie aktywności jak łaskotanie, udawane walki z dziećmi czy brutalne zabawy fizyczne.</w:t>
      </w:r>
    </w:p>
    <w:p w:rsidR="00816F99" w:rsidRDefault="00F77E9C">
      <w:pPr>
        <w:pStyle w:val="Akapitzlist1"/>
        <w:numPr>
          <w:ilvl w:val="0"/>
          <w:numId w:val="3"/>
        </w:numPr>
        <w:spacing w:after="160" w:line="360" w:lineRule="auto"/>
      </w:pPr>
      <w:r>
        <w:t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:rsidR="00816F99" w:rsidRDefault="00F77E9C">
      <w:pPr>
        <w:pStyle w:val="Akapitzlist1"/>
        <w:numPr>
          <w:ilvl w:val="0"/>
          <w:numId w:val="3"/>
        </w:numPr>
        <w:spacing w:after="160" w:line="360" w:lineRule="auto"/>
      </w:pPr>
      <w:r>
        <w:t>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</w:t>
      </w:r>
    </w:p>
    <w:p w:rsidR="00816F99" w:rsidRDefault="00F77E9C">
      <w:pPr>
        <w:pStyle w:val="Akapitzlist1"/>
        <w:numPr>
          <w:ilvl w:val="0"/>
          <w:numId w:val="3"/>
        </w:numPr>
        <w:spacing w:after="160" w:line="360" w:lineRule="auto"/>
      </w:pPr>
      <w:r>
        <w:t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</w:t>
      </w:r>
    </w:p>
    <w:p w:rsidR="00816F99" w:rsidRDefault="00F77E9C">
      <w:pPr>
        <w:pStyle w:val="Akapitzlist1"/>
        <w:numPr>
          <w:ilvl w:val="0"/>
          <w:numId w:val="3"/>
        </w:numPr>
        <w:spacing w:after="160" w:line="360" w:lineRule="auto"/>
      </w:pPr>
      <w:r>
        <w:t>Podczas dłuższych niż jednodniowe wyjazdów i wycieczek niedopuszczalne jest spanie z dzieckiem w jednym łóżku lub w jednym pokoju.</w:t>
      </w:r>
    </w:p>
    <w:p w:rsidR="00816F99" w:rsidRDefault="00F77E9C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Kontakty poza godzinami pracy</w:t>
      </w:r>
    </w:p>
    <w:p w:rsidR="00816F99" w:rsidRDefault="00F77E9C">
      <w:pPr>
        <w:pStyle w:val="Standard"/>
        <w:spacing w:line="360" w:lineRule="auto"/>
      </w:pPr>
      <w:r>
        <w:t>Co do zasady kontakt z dziećmi powinien odbywać się wyłącznie w godzinach pracy i dotyczyć celów edukacyjnych lub wychowawczych.</w:t>
      </w:r>
    </w:p>
    <w:p w:rsidR="00816F99" w:rsidRDefault="00F77E9C">
      <w:pPr>
        <w:pStyle w:val="Akapitzlist1"/>
        <w:numPr>
          <w:ilvl w:val="0"/>
          <w:numId w:val="50"/>
        </w:numPr>
        <w:spacing w:after="160" w:line="360" w:lineRule="auto"/>
      </w:pPr>
      <w:r>
        <w:t>Nie wolno Ci zapraszać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 w:rsidR="00816F99" w:rsidRDefault="00F77E9C">
      <w:pPr>
        <w:pStyle w:val="Akapitzlist1"/>
        <w:numPr>
          <w:ilvl w:val="0"/>
          <w:numId w:val="4"/>
        </w:numPr>
        <w:spacing w:after="160" w:line="360" w:lineRule="auto"/>
      </w:pPr>
      <w:r>
        <w:t>Jeśli zachodzi taka konieczność, właściwą formą komunikacji z dziećmi i ich rodzicami lub opiekunami poza godzinami pracy są kanały służbowe (e-mail, telefon służbowy).</w:t>
      </w:r>
    </w:p>
    <w:p w:rsidR="00816F99" w:rsidRDefault="00F77E9C">
      <w:pPr>
        <w:pStyle w:val="Akapitzlist1"/>
        <w:numPr>
          <w:ilvl w:val="0"/>
          <w:numId w:val="4"/>
        </w:numPr>
        <w:spacing w:after="160" w:line="360" w:lineRule="auto"/>
      </w:pPr>
      <w:r>
        <w:t>Jeśli zachodzi konieczność spotkania z dziećmi poza godzinami pracy, musisz poinformować o tym dyrekcję, a rodzice/opiekunowie prawni dzieci muszą wyrazić zgodę na taki kontakt.</w:t>
      </w:r>
    </w:p>
    <w:p w:rsidR="00816F99" w:rsidRDefault="00F77E9C">
      <w:pPr>
        <w:pStyle w:val="Akapitzlist1"/>
        <w:numPr>
          <w:ilvl w:val="0"/>
          <w:numId w:val="4"/>
        </w:numPr>
        <w:spacing w:after="160" w:line="360" w:lineRule="auto"/>
      </w:pPr>
      <w:r>
        <w:t>Utrzymywanie relacji towarzyskich lub rodzinnych (jeśli dzieci i rodzice/opiekunowie dzieci są osobami bliskimi wobec pracownika) wymaga zachowania poufności wszystkich informacji dotyczących innych dzieci, ich rodziców oraz opiekunów</w:t>
      </w:r>
    </w:p>
    <w:p w:rsidR="00816F99" w:rsidRDefault="00F77E9C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Bezpieczeństwo online</w:t>
      </w:r>
    </w:p>
    <w:p w:rsidR="00816F99" w:rsidRDefault="00F77E9C">
      <w:pPr>
        <w:pStyle w:val="Standard"/>
        <w:spacing w:line="360" w:lineRule="auto"/>
      </w:pPr>
      <w:r>
        <w:t xml:space="preserve"> Bądź świadom cyfrowych zagrożeń i ryzyka wynikającego z rejestrowania Twojej prywatnej aktywności w sieci przez aplikacje i algorytmy, ale także Twoich własnych działań w Internecie. Dotyczy to lajkowania określonych stron, korzystania z aplikacji randkowych, na których możesz spotkać uczniów/uczennice, obserwowania określonych osób/stron w mediach społecznościowych i ustawień prywatności kont, z których korzystasz. Jeśli Twój profil jest publicznie dostępny, dzieci i ich rodzice/opiekunowie będą mieć wgląd w Twoją cyfrową aktywność.</w:t>
      </w:r>
    </w:p>
    <w:p w:rsidR="00816F99" w:rsidRDefault="00F77E9C">
      <w:pPr>
        <w:pStyle w:val="Akapitzlist1"/>
        <w:numPr>
          <w:ilvl w:val="0"/>
          <w:numId w:val="51"/>
        </w:numPr>
        <w:spacing w:after="160" w:line="360" w:lineRule="auto"/>
      </w:pPr>
      <w:r>
        <w:t>Nie wolno Ci nawiązywać kontaktów z uczniami i uczennicami poprzez przyjmowanie bądź wysyłanie zaproszeń w mediach społecznościowych.</w:t>
      </w:r>
    </w:p>
    <w:p w:rsidR="00816F99" w:rsidRDefault="00F77E9C">
      <w:pPr>
        <w:pStyle w:val="Akapitzlist1"/>
        <w:numPr>
          <w:ilvl w:val="0"/>
          <w:numId w:val="5"/>
        </w:numPr>
        <w:spacing w:after="160" w:line="360" w:lineRule="auto"/>
      </w:pPr>
      <w:r>
        <w:t>W trakcie lekcji osobiste urządzenia elektroniczne powinny być wyłączone lub wyciszone, a funkcjonalność bluetooth wyłączona na terenie instytucji.</w:t>
      </w:r>
    </w:p>
    <w:p w:rsidR="00816F99" w:rsidRDefault="00816F99">
      <w:pPr>
        <w:pStyle w:val="Akapitzlist1"/>
        <w:spacing w:after="160" w:line="360" w:lineRule="auto"/>
        <w:rPr>
          <w:b/>
          <w:bCs/>
          <w:color w:val="0070C0"/>
        </w:rPr>
      </w:pPr>
    </w:p>
    <w:p w:rsidR="00816F99" w:rsidRDefault="00F77E9C">
      <w:pPr>
        <w:pStyle w:val="Akapitzlist1"/>
        <w:spacing w:after="160" w:line="360" w:lineRule="auto"/>
      </w:pPr>
      <w:r>
        <w:rPr>
          <w:b/>
          <w:bCs/>
          <w:color w:val="0070C0"/>
        </w:rPr>
        <w:t>Zasady rozwiązywania sytuacji konfliktowych pomiędzy rówieśnikami w szkole</w:t>
      </w:r>
    </w:p>
    <w:p w:rsidR="00816F99" w:rsidRDefault="00816F99">
      <w:pPr>
        <w:pStyle w:val="Standard"/>
        <w:spacing w:line="360" w:lineRule="auto"/>
        <w:rPr>
          <w:b/>
          <w:bCs/>
          <w:color w:val="0070C0"/>
        </w:rPr>
      </w:pPr>
    </w:p>
    <w:p w:rsidR="00816F99" w:rsidRDefault="00F77E9C">
      <w:pPr>
        <w:pStyle w:val="Akapitzlist1"/>
        <w:numPr>
          <w:ilvl w:val="0"/>
          <w:numId w:val="52"/>
        </w:numPr>
        <w:spacing w:line="360" w:lineRule="auto"/>
      </w:pPr>
      <w:r>
        <w:t>Komunikacja: Zachęcaj dzieci do otwartej, szczerze i empatycznej komunikacji. Uczyć ich, aby wyrażały swoje uczucia i potrzeby bez agresji lub obraźliwych słów.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Słuchanie: Ważne jest, aby uczyć uczniów umiejętności słuchania drugiej strony. Każdy uczestnik konfliktu powinien być wysłuchany i zrozumiany.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Empatia: Ucz dzieci, aby próbowały zrozumieć sytuację z perspektywy drugiej osoby. To pomaga w budowaniu empatii i zrozumienia.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Rozpoznawanie emocji: Pomóż uczniom rozpoznawać swoje własne emocje i emocje innych. To umożliwi lepsze zrozumienie źródła konfliktu.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Rozmowa z trzecią osobą: Zachęć uczniów do poszukiwania neutralnej osoby, która może pomóc w rozwiązaniu konfliktu, jeśli nie są w stanie samodzielnie go rozwiązać.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Negocjacje: Ucz dzieciom umiejętności negocjacji i kompromisu. Dziel się przykładami, jak można osiągnąć win-win w trudnych sytuacjach.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Rozwiązania problemów: Naucz dzieci, jak rozwiązywać problemy krok po kroku. Pomóż im określić możliwe rozwiązania i konsekwencje każdego z nich.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Bez przemocy: Podkreśl, że przemoc fizyczna, werbalna czy emocjonalna nie jest akceptowalna. Naucz dzieci, jak radzić sobie z konfliktami bez uciekania się do przemocy.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Zachowanie respektu: Podkreślaj znaczenie szacunku w trakcie rozwiązywania konfliktów. Każda osoba zasługuje na szacunek, niezależnie od sytuacji.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Wzajemne wybaczanie: Uczyć dzieci, że każdy popełnia błędy, i promuj ideę wybaczania i dawania drugiej szansy.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Dorosły nadzór: W trudniejszych przypadkach lub gdy uczniowie nie są w stanie sami rozwiązać konfliktu, zaangażuj dorosłych, takich jak nauczyciele, doradcy szkolni lub rodzice.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Edukacja na temat różnic kulturowych i społecznych: Pomóż uczniom zrozumieć różnice między ludźmi i kulturami jako okazję do nauki i wzajemnego szacunku, a nie jako przyczynę konfliktów.</w:t>
      </w:r>
    </w:p>
    <w:p w:rsidR="00816F99" w:rsidRDefault="00F77E9C">
      <w:pPr>
        <w:pStyle w:val="Akapitzlist1"/>
        <w:numPr>
          <w:ilvl w:val="0"/>
          <w:numId w:val="26"/>
        </w:numPr>
        <w:spacing w:line="360" w:lineRule="auto"/>
      </w:pPr>
      <w:r>
        <w:t>Monitorowanie i interwencja: Naucz dzieci, jak rozpoznawać konflikty, zanim eskalują się i jak proaktywnie interweniować w celu ich rozwiązania.</w:t>
      </w:r>
    </w:p>
    <w:p w:rsidR="00816F99" w:rsidRDefault="00F77E9C">
      <w:pPr>
        <w:pStyle w:val="Akapitzlist1"/>
        <w:numPr>
          <w:ilvl w:val="0"/>
          <w:numId w:val="26"/>
        </w:numPr>
        <w:spacing w:after="160" w:line="360" w:lineRule="auto"/>
      </w:pPr>
      <w:r>
        <w:t>Wsparcie psychologiczne: Zapewnij dostęp do wsparcia psychologicznego dla uczniów, którzy doświadczają trudnych konfliktów lub mają trudności w radzeniu sobie z emocjami.</w:t>
      </w:r>
    </w:p>
    <w:p w:rsidR="00816F99" w:rsidRDefault="00816F99">
      <w:pPr>
        <w:pStyle w:val="Akapitzlist1"/>
        <w:spacing w:after="160" w:line="360" w:lineRule="auto"/>
      </w:pPr>
    </w:p>
    <w:p w:rsidR="00816F99" w:rsidRDefault="00F77E9C">
      <w:pPr>
        <w:pStyle w:val="Akapitzlist1"/>
        <w:spacing w:line="360" w:lineRule="auto"/>
        <w:ind w:left="0"/>
      </w:pPr>
      <w:r>
        <w:t xml:space="preserve">                                                                                                                          </w:t>
      </w:r>
      <w:r>
        <w:rPr>
          <w:b/>
          <w:bCs/>
          <w:color w:val="0070C0"/>
        </w:rPr>
        <w:t>Załącznik nr 2</w:t>
      </w:r>
    </w:p>
    <w:p w:rsidR="00816F99" w:rsidRDefault="00F77E9C">
      <w:pPr>
        <w:pStyle w:val="Standard"/>
        <w:spacing w:after="160" w:line="360" w:lineRule="auto"/>
        <w:contextualSpacing/>
        <w:rPr>
          <w:b/>
          <w:bCs/>
          <w:color w:val="0070C0"/>
        </w:rPr>
      </w:pPr>
      <w:r>
        <w:rPr>
          <w:b/>
          <w:bCs/>
          <w:color w:val="0070C0"/>
        </w:rPr>
        <w:t>KARTA INTERWENCJI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816F99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Imię i nazwisko dziecka:</w:t>
            </w:r>
          </w:p>
        </w:tc>
      </w:tr>
      <w:tr w:rsidR="00816F99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Przyczyna interwencji (forma krzywdzenia) opis:</w:t>
            </w: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</w:tr>
      <w:tr w:rsidR="00816F99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Osoba zawiadamiająca o podejrzeniu krzywdzenia:</w:t>
            </w:r>
          </w:p>
        </w:tc>
      </w:tr>
      <w:tr w:rsidR="00816F99">
        <w:trPr>
          <w:trHeight w:val="654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Dotychczasowe działania  pedagoga/ psychologa – opis</w:t>
            </w: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Data: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Działania/ ustalenia</w:t>
            </w:r>
          </w:p>
        </w:tc>
      </w:tr>
      <w:tr w:rsidR="00816F99">
        <w:trPr>
          <w:trHeight w:val="1074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E9C" w:rsidRDefault="00F77E9C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</w:tr>
      <w:tr w:rsidR="00816F99">
        <w:trPr>
          <w:trHeight w:val="330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Spotkania z rodzicami</w:t>
            </w: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Data: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Działania/ ustalenia</w:t>
            </w:r>
          </w:p>
        </w:tc>
      </w:tr>
      <w:tr w:rsidR="00816F99">
        <w:trPr>
          <w:trHeight w:val="942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E9C" w:rsidRDefault="00F77E9C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</w:tr>
      <w:tr w:rsidR="00816F9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Forma podjętej interwencji (zakreślić właściwe)</w:t>
            </w: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Akapitzlist1"/>
              <w:numPr>
                <w:ilvl w:val="0"/>
                <w:numId w:val="53"/>
              </w:num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zawiadomienie o podejrzeniu popełnienia przestępstwa,</w:t>
            </w:r>
          </w:p>
          <w:p w:rsidR="00816F99" w:rsidRDefault="00F77E9C">
            <w:pPr>
              <w:pStyle w:val="Akapitzlist1"/>
              <w:numPr>
                <w:ilvl w:val="0"/>
                <w:numId w:val="45"/>
              </w:num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wniosek o wgląd w sytuację dziecka/rodziny,</w:t>
            </w:r>
          </w:p>
          <w:p w:rsidR="00816F99" w:rsidRDefault="00F77E9C">
            <w:pPr>
              <w:pStyle w:val="Akapitzlist1"/>
              <w:numPr>
                <w:ilvl w:val="0"/>
                <w:numId w:val="45"/>
              </w:numPr>
              <w:spacing w:line="360" w:lineRule="auto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inny rodzaj interwencji. Jaki</w:t>
            </w:r>
          </w:p>
        </w:tc>
      </w:tr>
      <w:tr w:rsidR="00816F9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Dane dotyczące interwencji (nazwa organu, do którego zgłoszono interwencję) i data interwencji</w:t>
            </w: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</w:tr>
      <w:tr w:rsidR="00816F9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Wyniki interwencji: działania organów wymiaru sprawiedliwości, jeśli placówka uzyskała informacje o wynikach/ działania placówki/działania rodziców</w:t>
            </w: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  <w:tc>
          <w:tcPr>
            <w:tcW w:w="6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</w:tr>
      <w:tr w:rsidR="00816F9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Dodatkowe ważne informacje</w:t>
            </w:r>
          </w:p>
        </w:tc>
        <w:tc>
          <w:tcPr>
            <w:tcW w:w="6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E9C" w:rsidRDefault="00F77E9C"/>
        </w:tc>
      </w:tr>
    </w:tbl>
    <w:p w:rsidR="00816F99" w:rsidRDefault="00816F99">
      <w:pPr>
        <w:pStyle w:val="Standard"/>
      </w:pPr>
    </w:p>
    <w:p w:rsidR="00816F99" w:rsidRDefault="00F77E9C">
      <w:pPr>
        <w:pStyle w:val="Standard"/>
        <w:spacing w:line="360" w:lineRule="auto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                </w:t>
      </w:r>
    </w:p>
    <w:p w:rsidR="00816F99" w:rsidRDefault="00816F99">
      <w:pPr>
        <w:pStyle w:val="Standard"/>
      </w:pPr>
    </w:p>
    <w:p w:rsidR="00816F99" w:rsidRDefault="00F77E9C">
      <w:pPr>
        <w:pStyle w:val="Standard"/>
      </w:pPr>
      <w:r>
        <w:t xml:space="preserve">                                                                                                                             </w:t>
      </w:r>
      <w:r>
        <w:rPr>
          <w:b/>
          <w:bCs/>
          <w:color w:val="0070C0"/>
        </w:rPr>
        <w:t>Załącznik nr 3</w:t>
      </w:r>
    </w:p>
    <w:p w:rsidR="00816F99" w:rsidRDefault="00816F99">
      <w:pPr>
        <w:pStyle w:val="Standard"/>
      </w:pPr>
    </w:p>
    <w:p w:rsidR="00816F99" w:rsidRDefault="00F77E9C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Zasady publikacji wizerunku dziecka</w:t>
      </w:r>
    </w:p>
    <w:p w:rsidR="00816F99" w:rsidRDefault="00816F99">
      <w:pPr>
        <w:pStyle w:val="Standard"/>
        <w:spacing w:line="360" w:lineRule="auto"/>
        <w:jc w:val="center"/>
      </w:pPr>
    </w:p>
    <w:p w:rsidR="00816F99" w:rsidRDefault="00F77E9C">
      <w:pPr>
        <w:pStyle w:val="Standard"/>
        <w:spacing w:line="360" w:lineRule="auto"/>
      </w:pPr>
      <w:r>
        <w:t>W sytuacjach, w których nasza instytucja rejestruje wizerunki dzieci do własnego użytku, deklarujemy, że:</w:t>
      </w:r>
    </w:p>
    <w:p w:rsidR="00816F99" w:rsidRDefault="00F77E9C">
      <w:pPr>
        <w:pStyle w:val="Akapitzlist1"/>
        <w:numPr>
          <w:ilvl w:val="0"/>
          <w:numId w:val="54"/>
        </w:numPr>
        <w:spacing w:after="160" w:line="360" w:lineRule="auto"/>
      </w:pPr>
      <w:r>
        <w:t>Dzieci i rodzice/opiekunowie prawni zawsze będą poinformowani o tym, że dane wydarzenie będzie rejestrowane.</w:t>
      </w:r>
    </w:p>
    <w:p w:rsidR="00816F99" w:rsidRDefault="00F77E9C">
      <w:pPr>
        <w:pStyle w:val="Akapitzlist1"/>
        <w:numPr>
          <w:ilvl w:val="0"/>
          <w:numId w:val="10"/>
        </w:numPr>
        <w:spacing w:after="160" w:line="360" w:lineRule="auto"/>
      </w:pPr>
      <w:r>
        <w:t>Zgoda rodziców/opiekunów prawnych na rejestrację wydarzenia zostanie przyjęta przez nas na piśmie oraz uzyskamy przynajmniej ustną zgodę dziecka.</w:t>
      </w:r>
    </w:p>
    <w:p w:rsidR="00816F99" w:rsidRDefault="00F77E9C">
      <w:pPr>
        <w:pStyle w:val="Akapitzlist1"/>
        <w:numPr>
          <w:ilvl w:val="0"/>
          <w:numId w:val="10"/>
        </w:numPr>
        <w:spacing w:after="160" w:line="360" w:lineRule="auto"/>
      </w:pPr>
      <w:r>
        <w:t>Jeśli rejestracja wydarzenia zostanie zlecona osobie zewnętrznej (wynajętemu fotografowi lub kamerzyście) zadbamy o bezpieczeństwo dzieci i młodzieży poprzez:</w:t>
      </w:r>
    </w:p>
    <w:p w:rsidR="00816F99" w:rsidRDefault="00F77E9C">
      <w:pPr>
        <w:pStyle w:val="Akapitzlist1"/>
        <w:numPr>
          <w:ilvl w:val="1"/>
          <w:numId w:val="10"/>
        </w:numPr>
        <w:spacing w:after="160" w:line="360" w:lineRule="auto"/>
      </w:pPr>
      <w:r>
        <w:t>zobowiązanie osoby/firmy rejestrującej wydarzenie do przestrzegania niniejszych wytycznych,</w:t>
      </w:r>
    </w:p>
    <w:p w:rsidR="00816F99" w:rsidRDefault="00F77E9C">
      <w:pPr>
        <w:pStyle w:val="Akapitzlist1"/>
        <w:numPr>
          <w:ilvl w:val="1"/>
          <w:numId w:val="10"/>
        </w:numPr>
        <w:spacing w:after="160" w:line="360" w:lineRule="auto"/>
      </w:pPr>
      <w:r>
        <w:t>zobowiązanie osoby/firmy rejestrującej wydarzenie do noszenia identyfikatora w czasie trwania wydarzenia,</w:t>
      </w:r>
    </w:p>
    <w:p w:rsidR="00816F99" w:rsidRDefault="00F77E9C">
      <w:pPr>
        <w:pStyle w:val="Akapitzlist1"/>
        <w:numPr>
          <w:ilvl w:val="1"/>
          <w:numId w:val="10"/>
        </w:numPr>
        <w:spacing w:after="160" w:line="360" w:lineRule="auto"/>
      </w:pPr>
      <w:r>
        <w:t>niedopuszczenie do sytuacji, w której osoba/firma rejestrująca będzie przebywała z dziećmi bez nadzoru pracownika naszej instytucji,</w:t>
      </w:r>
    </w:p>
    <w:p w:rsidR="00816F99" w:rsidRDefault="00F77E9C">
      <w:pPr>
        <w:pStyle w:val="Akapitzlist1"/>
        <w:numPr>
          <w:ilvl w:val="1"/>
          <w:numId w:val="10"/>
        </w:numPr>
        <w:spacing w:after="160" w:line="360" w:lineRule="auto"/>
      </w:pPr>
      <w: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:rsidR="00816F99" w:rsidRDefault="00F77E9C">
      <w:pPr>
        <w:pStyle w:val="Akapitzlist1"/>
        <w:numPr>
          <w:ilvl w:val="0"/>
          <w:numId w:val="10"/>
        </w:numPr>
        <w:spacing w:after="160" w:line="360" w:lineRule="auto"/>
      </w:pPr>
      <w:r>
        <w:t>Jeśli wizerunek dziecka stanowi jedynie szczegół całości takiej jak zgromadzenie, krajobraz, impreza publiczna, zgoda rodziców/opiekunów prawnych dziecka nie jest wymagana.</w:t>
      </w:r>
    </w:p>
    <w:p w:rsidR="00816F99" w:rsidRDefault="00F77E9C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Rejestrowanie wizerunków dzieci do prywatnego użytku</w:t>
      </w:r>
    </w:p>
    <w:p w:rsidR="00816F99" w:rsidRDefault="00F77E9C">
      <w:pPr>
        <w:pStyle w:val="Standard"/>
        <w:spacing w:line="360" w:lineRule="auto"/>
      </w:pPr>
      <w:r>
        <w:t>W sytuacjach, w których rodzice/opiekunowie lub widzowie szkolnych wydarzeń i uroczystości itd. rejestrują wizerunki dzieci do prywatnego użytku, informujemy na początku każdego z tych wydarzeń o tym, że:</w:t>
      </w:r>
    </w:p>
    <w:p w:rsidR="00816F99" w:rsidRDefault="00F77E9C">
      <w:pPr>
        <w:pStyle w:val="Akapitzlist1"/>
        <w:numPr>
          <w:ilvl w:val="0"/>
          <w:numId w:val="55"/>
        </w:numPr>
        <w:spacing w:after="160" w:line="360" w:lineRule="auto"/>
      </w:pPr>
      <w:r>
        <w:t>Wykorzystanie, przetwarzanie i publikowanie zdjęć/nagrań zawierających wizerunki dzieci i osób dorosłych wymaga udzielenia zgody przez te osoby, w przypadku dzieci – przez ich rodziców/opiekunów prawnych.</w:t>
      </w:r>
    </w:p>
    <w:p w:rsidR="00816F99" w:rsidRDefault="00F77E9C">
      <w:pPr>
        <w:pStyle w:val="Akapitzlist1"/>
        <w:numPr>
          <w:ilvl w:val="0"/>
          <w:numId w:val="11"/>
        </w:numPr>
        <w:spacing w:after="160" w:line="360" w:lineRule="auto"/>
      </w:pPr>
      <w:r>
        <w:t>Zdjęcia lub nagrania zawierające wizerunki dzieci nie powinny być udostępniane w mediach społecznościowych ani na serwisach otwartych, chyba że rodzice lub opiekunowie prawni tych dzieci wyrażą na to zgodę,</w:t>
      </w:r>
    </w:p>
    <w:p w:rsidR="00816F99" w:rsidRDefault="00F77E9C">
      <w:pPr>
        <w:pStyle w:val="Akapitzlist1"/>
        <w:numPr>
          <w:ilvl w:val="0"/>
          <w:numId w:val="11"/>
        </w:numPr>
        <w:spacing w:after="160" w:line="360" w:lineRule="auto"/>
      </w:pPr>
      <w:r>
        <w:t>Przed publikacją zdjęcia/nagrania online zawsze warto sprawdzić ustawienia prywatności, aby upewnić się, kto będzie mógł uzyskać dostęp do wizerunku dziecka.</w:t>
      </w:r>
    </w:p>
    <w:p w:rsidR="00816F99" w:rsidRDefault="00F77E9C">
      <w:pPr>
        <w:pStyle w:val="Standard"/>
        <w:spacing w:line="360" w:lineRule="auto"/>
      </w:pPr>
      <w:r>
        <w:t xml:space="preserve"> </w:t>
      </w:r>
      <w:r>
        <w:rPr>
          <w:b/>
          <w:bCs/>
        </w:rPr>
        <w:t>Rejestrowanie wizerunku dzieci przez osoby trzecie i media</w:t>
      </w:r>
    </w:p>
    <w:p w:rsidR="00816F99" w:rsidRDefault="00F77E9C">
      <w:pPr>
        <w:pStyle w:val="Standard"/>
        <w:spacing w:line="360" w:lineRule="auto"/>
      </w:pPr>
      <w:r>
        <w:t xml:space="preserve"> Jeśli przedstawiciele mediów lub dowolna inna osoba będą chcieli zarejestrować organizowane przez nas wydarzenie i opublikować zebrany materiał, muszą zgłosić taką prośbę wcześniej i uzyskać zgodę dyrekcji.</w:t>
      </w:r>
    </w:p>
    <w:p w:rsidR="00816F99" w:rsidRDefault="00F77E9C">
      <w:pPr>
        <w:pStyle w:val="Akapitzlist1"/>
        <w:numPr>
          <w:ilvl w:val="0"/>
          <w:numId w:val="56"/>
        </w:numPr>
        <w:spacing w:after="160" w:line="360" w:lineRule="auto"/>
      </w:pPr>
      <w:r>
        <w:t>W takiej sytuacji upewnimy się, że rodzice/opiekunowie prawni udzielili pisemnej zgody na rejestrowanie wizerunku ich dzieci. Oczekujemy informacji o:</w:t>
      </w:r>
    </w:p>
    <w:p w:rsidR="00816F99" w:rsidRDefault="00F77E9C">
      <w:pPr>
        <w:pStyle w:val="Akapitzlist1"/>
        <w:numPr>
          <w:ilvl w:val="1"/>
          <w:numId w:val="12"/>
        </w:numPr>
        <w:spacing w:after="160" w:line="360" w:lineRule="auto"/>
      </w:pPr>
      <w:r>
        <w:t>imieniu, nazwisku i adresie osoby lub redakcji występującej o zgodę,</w:t>
      </w:r>
    </w:p>
    <w:p w:rsidR="00816F99" w:rsidRDefault="00F77E9C">
      <w:pPr>
        <w:pStyle w:val="Akapitzlist1"/>
        <w:numPr>
          <w:ilvl w:val="1"/>
          <w:numId w:val="12"/>
        </w:numPr>
        <w:spacing w:after="160" w:line="360" w:lineRule="auto"/>
      </w:pPr>
      <w:r>
        <w:t>uzasadnieniu potrzeby rejestrowania wydarzenia oraz informacji, w jaki sposób i w jakim kontekście zostanie wykorzystany zebrany materiał,</w:t>
      </w:r>
    </w:p>
    <w:p w:rsidR="00816F99" w:rsidRDefault="00F77E9C">
      <w:pPr>
        <w:pStyle w:val="Akapitzlist1"/>
        <w:numPr>
          <w:ilvl w:val="1"/>
          <w:numId w:val="12"/>
        </w:numPr>
        <w:spacing w:after="160" w:line="360" w:lineRule="auto"/>
      </w:pPr>
      <w:r>
        <w:t>podpisanej deklaracji o zgodności podanych informacji ze stanem faktycznym.</w:t>
      </w:r>
    </w:p>
    <w:p w:rsidR="00816F99" w:rsidRDefault="00F77E9C">
      <w:pPr>
        <w:pStyle w:val="Akapitzlist1"/>
        <w:numPr>
          <w:ilvl w:val="0"/>
          <w:numId w:val="12"/>
        </w:numPr>
        <w:spacing w:after="160" w:line="360" w:lineRule="auto"/>
      </w:pPr>
      <w:r>
        <w:t>Personelowi instytucji nie wolno umożliwiać przedstawicielom mediów i osobom nieupoważnionym utrwalania wizerunku dziecka na terenie instytucji bez pisemnej zgody rodzica/opiekuna prawnego dziecka oraz bez zgody dyrekcji.</w:t>
      </w:r>
    </w:p>
    <w:p w:rsidR="00816F99" w:rsidRDefault="00F77E9C">
      <w:pPr>
        <w:pStyle w:val="Akapitzlist1"/>
        <w:numPr>
          <w:ilvl w:val="0"/>
          <w:numId w:val="12"/>
        </w:numPr>
        <w:spacing w:after="160" w:line="360" w:lineRule="auto"/>
      </w:pPr>
      <w:r>
        <w:t>Personel instytucji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:rsidR="00816F99" w:rsidRDefault="00F77E9C">
      <w:pPr>
        <w:pStyle w:val="Akapitzlist1"/>
        <w:numPr>
          <w:ilvl w:val="0"/>
          <w:numId w:val="12"/>
        </w:numPr>
        <w:spacing w:after="160" w:line="360" w:lineRule="auto"/>
      </w:pPr>
      <w:r>
        <w:t>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 w:rsidR="00816F99" w:rsidRDefault="00F77E9C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Zasady w przypadku niewyrażenia zgody na rejestrowanie wizerunku dziecka</w:t>
      </w:r>
    </w:p>
    <w:p w:rsidR="00816F99" w:rsidRDefault="00F77E9C">
      <w:pPr>
        <w:pStyle w:val="Standard"/>
        <w:spacing w:line="360" w:lineRule="auto"/>
      </w:pPr>
      <w:r>
        <w:t>Jeśli dzieci, rodzice lub opiekunowie prawni nie wyrazili zgody na utrwalenie wizerunku dziecka, będziemy respektować ich decyzję.</w:t>
      </w:r>
    </w:p>
    <w:p w:rsidR="00816F99" w:rsidRDefault="00F77E9C">
      <w:pPr>
        <w:pStyle w:val="Standard"/>
        <w:spacing w:line="360" w:lineRule="auto"/>
      </w:pPr>
      <w:r>
        <w:t>Z wyprzedzeniem ustalimy z rodzicami/opiekunami prawnymi i dziećmi, w jaki sposób osoba rejestrująca wydarzenie będzie mogła zidentyfikować dziecko, aby nie utrwalać jego wizerunku na zdjęciach indywidualnych i grupowych.</w:t>
      </w:r>
    </w:p>
    <w:p w:rsidR="00816F99" w:rsidRDefault="00F77E9C">
      <w:pPr>
        <w:pStyle w:val="Standard"/>
        <w:spacing w:line="360" w:lineRule="auto"/>
      </w:pPr>
      <w:r>
        <w:t>Rozwiązanie, jakie przyjmiemy, nie będzie wykluczające dla dziecka, którego wizerunek nie powinien być rejestrowany.</w:t>
      </w:r>
    </w:p>
    <w:p w:rsidR="00816F99" w:rsidRDefault="00F77E9C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Przechowywanie zdjęć i nagrań</w:t>
      </w:r>
    </w:p>
    <w:p w:rsidR="00816F99" w:rsidRDefault="00F77E9C">
      <w:pPr>
        <w:pStyle w:val="Standard"/>
        <w:spacing w:line="360" w:lineRule="auto"/>
      </w:pPr>
      <w:r>
        <w:t xml:space="preserve"> Przechowujemy materiały zawierające wizerunek dzieci w sposób zgodny z prawem i bezpieczny dla dzieci:</w:t>
      </w:r>
    </w:p>
    <w:p w:rsidR="00816F99" w:rsidRDefault="00F77E9C">
      <w:pPr>
        <w:pStyle w:val="Akapitzlist1"/>
        <w:numPr>
          <w:ilvl w:val="0"/>
          <w:numId w:val="57"/>
        </w:numPr>
        <w:spacing w:after="160" w:line="360" w:lineRule="auto"/>
      </w:pPr>
      <w:r>
        <w:t>Nośniki analogowe zawierające zdjęcia i nagrania są przechowywane w zamkniętej na klucz szafce, a nośniki elektroniczne zawierające zdjęcia i nagrania są przechowywane w folderze chronionym z dostępem ograniczonym do osób uprawnionych przez instytucję. Nośniki będą przechowywane przez okres wymagany przepisami prawa o archiwizacji i/lub okres ustalony przez placówkę w polityce ochrony danych osobowych.</w:t>
      </w:r>
    </w:p>
    <w:p w:rsidR="00816F99" w:rsidRDefault="00F77E9C">
      <w:pPr>
        <w:pStyle w:val="Akapitzlist1"/>
        <w:numPr>
          <w:ilvl w:val="0"/>
          <w:numId w:val="13"/>
        </w:numPr>
        <w:spacing w:after="160" w:line="360" w:lineRule="auto"/>
      </w:pPr>
      <w:r>
        <w:t>Nie przechowujemy materiałów elektronicznych zawierających wizerunki dzieci na nośnikach nieszyfrowanych ani mobilnych, takich jak telefony komórkowe i urządzenia z pamięcią przenośną (np. pendrive).</w:t>
      </w:r>
    </w:p>
    <w:p w:rsidR="00816F99" w:rsidRDefault="00F77E9C">
      <w:pPr>
        <w:pStyle w:val="Akapitzlist1"/>
        <w:numPr>
          <w:ilvl w:val="0"/>
          <w:numId w:val="13"/>
        </w:numPr>
        <w:spacing w:after="160" w:line="360" w:lineRule="auto"/>
      </w:pPr>
      <w:r>
        <w:t>Nie wyrażamy zgody na używanie przez pracowników osobistych urządzeń rejestrujących (tj. telefony komórkowe, aparaty fotograficzne, kamery) w celu rejestrowania wizerunków dzieci.</w:t>
      </w:r>
    </w:p>
    <w:p w:rsidR="00816F99" w:rsidRDefault="00F77E9C">
      <w:pPr>
        <w:pStyle w:val="Akapitzlist1"/>
        <w:numPr>
          <w:ilvl w:val="0"/>
          <w:numId w:val="13"/>
        </w:numPr>
        <w:spacing w:after="160" w:line="360" w:lineRule="auto"/>
      </w:pPr>
      <w:r>
        <w:t>Jedynym sprzętem, którego używamy jako instytucja, są urządzenia rejestrujące należące do instytucji.</w:t>
      </w:r>
    </w:p>
    <w:p w:rsidR="00816F99" w:rsidRDefault="00F77E9C">
      <w:pPr>
        <w:pStyle w:val="Standard"/>
        <w:spacing w:line="360" w:lineRule="auto"/>
        <w:jc w:val="center"/>
      </w:pPr>
      <w:r>
        <w:rPr>
          <w:b/>
          <w:bCs/>
          <w:color w:val="0070C0"/>
        </w:rPr>
        <w:t xml:space="preserve">                                                                                                                      Załącznik nr 4</w:t>
      </w:r>
    </w:p>
    <w:p w:rsidR="00816F99" w:rsidRDefault="00816F99">
      <w:pPr>
        <w:pStyle w:val="Standard"/>
      </w:pPr>
    </w:p>
    <w:p w:rsidR="00816F99" w:rsidRDefault="00F77E9C">
      <w:pPr>
        <w:pStyle w:val="Standard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Zasady bezpiecznego korzystania z internetu i mediów elektronicznych</w:t>
      </w:r>
    </w:p>
    <w:p w:rsidR="00816F99" w:rsidRDefault="00816F99">
      <w:pPr>
        <w:pStyle w:val="Standard"/>
        <w:spacing w:line="360" w:lineRule="auto"/>
        <w:jc w:val="both"/>
        <w:rPr>
          <w:b/>
          <w:bCs/>
          <w:color w:val="0070C0"/>
        </w:rPr>
      </w:pPr>
    </w:p>
    <w:p w:rsidR="00816F99" w:rsidRDefault="00F77E9C">
      <w:pPr>
        <w:pStyle w:val="Akapitzlist1"/>
        <w:numPr>
          <w:ilvl w:val="0"/>
          <w:numId w:val="58"/>
        </w:numPr>
        <w:spacing w:after="160" w:line="360" w:lineRule="auto"/>
        <w:jc w:val="both"/>
      </w:pPr>
      <w:r>
        <w:t>Infrastruktura sieciowa placówki umożliwia dostęp do internetu, zarówno personelowi, jak i dzieciom, w czasie zajęć i poza nimi.</w:t>
      </w:r>
    </w:p>
    <w:p w:rsidR="00816F99" w:rsidRDefault="00F77E9C">
      <w:pPr>
        <w:pStyle w:val="Akapitzlist1"/>
        <w:numPr>
          <w:ilvl w:val="0"/>
          <w:numId w:val="6"/>
        </w:numPr>
        <w:spacing w:after="160" w:line="360" w:lineRule="auto"/>
        <w:jc w:val="both"/>
      </w:pPr>
      <w:r>
        <w:t>Sieć jest monitorowana, tak, aby możliwe było zidentyfikowanie sprawców ewentualnych nadużyć.</w:t>
      </w:r>
    </w:p>
    <w:p w:rsidR="00816F99" w:rsidRDefault="00F77E9C">
      <w:pPr>
        <w:pStyle w:val="Akapitzlist1"/>
        <w:numPr>
          <w:ilvl w:val="0"/>
          <w:numId w:val="6"/>
        </w:numPr>
        <w:spacing w:after="160" w:line="360" w:lineRule="auto"/>
        <w:jc w:val="both"/>
      </w:pPr>
      <w:r>
        <w:t>Rozwiązania organizacyjne na poziomie placówki bazują na aktualnych standardach bezpieczeństwa.</w:t>
      </w:r>
    </w:p>
    <w:p w:rsidR="00816F99" w:rsidRDefault="00F77E9C">
      <w:pPr>
        <w:pStyle w:val="Akapitzlist1"/>
        <w:numPr>
          <w:ilvl w:val="0"/>
          <w:numId w:val="6"/>
        </w:numPr>
        <w:spacing w:after="160" w:line="360" w:lineRule="auto"/>
        <w:jc w:val="both"/>
      </w:pPr>
      <w:r>
        <w:t>Wyznaczona jest osoba odpowiedzialna za bezpieczeństwo sieci w instytucji. Do obowiązków tej osoby należą:</w:t>
      </w:r>
    </w:p>
    <w:p w:rsidR="00816F99" w:rsidRDefault="00F77E9C">
      <w:pPr>
        <w:pStyle w:val="Akapitzlist1"/>
        <w:numPr>
          <w:ilvl w:val="1"/>
          <w:numId w:val="6"/>
        </w:numPr>
        <w:spacing w:after="160" w:line="360" w:lineRule="auto"/>
        <w:jc w:val="both"/>
      </w:pPr>
      <w:r>
        <w:t>Zabezpieczenie sieci internetowej placówki przed niebezpiecznymi treściami poprzez instalację i aktualizację odpowiedniego, nowoczesnego oprogramowania.</w:t>
      </w:r>
    </w:p>
    <w:p w:rsidR="00816F99" w:rsidRDefault="00F77E9C">
      <w:pPr>
        <w:pStyle w:val="Akapitzlist1"/>
        <w:numPr>
          <w:ilvl w:val="1"/>
          <w:numId w:val="6"/>
        </w:numPr>
        <w:spacing w:after="160" w:line="360" w:lineRule="auto"/>
        <w:jc w:val="both"/>
      </w:pPr>
      <w:r>
        <w:t>Aktualizowanie oprogramowania w miarę potrzeb, przynajmniej raz w miesiącu.</w:t>
      </w:r>
    </w:p>
    <w:p w:rsidR="00816F99" w:rsidRDefault="00F77E9C">
      <w:pPr>
        <w:pStyle w:val="Akapitzlist1"/>
        <w:numPr>
          <w:ilvl w:val="1"/>
          <w:numId w:val="6"/>
        </w:numPr>
        <w:spacing w:after="160" w:line="360" w:lineRule="auto"/>
        <w:jc w:val="both"/>
      </w:pPr>
      <w:r>
        <w:t>Przynajmniej raz w miesiącu sprawdzanie, czy na komputerach ze swobodnym dostępem podłączonych do internetu nie znajdują się niebezpieczne treści. W 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 internecie. Jeżeli w wyniku przeprowadzonej rozmowy psycholog/pedagog uzyska informacje, że dziecko jest krzywdzone, podejmuje działania opisane w procedurze interwencji.</w:t>
      </w:r>
    </w:p>
    <w:p w:rsidR="00816F99" w:rsidRDefault="00F77E9C">
      <w:pPr>
        <w:pStyle w:val="Akapitzlist1"/>
        <w:numPr>
          <w:ilvl w:val="0"/>
          <w:numId w:val="6"/>
        </w:numPr>
        <w:spacing w:after="160" w:line="360" w:lineRule="auto"/>
        <w:jc w:val="both"/>
      </w:pPr>
      <w:r>
        <w:t>Istnieje regulamin korzystania z internetu przez dzieci oraz procedura określająca działania, które należy podjąć w sytuacji znalezienia niebezpiecznych treści na komputerze.</w:t>
      </w:r>
    </w:p>
    <w:p w:rsidR="00816F99" w:rsidRDefault="00F77E9C">
      <w:pPr>
        <w:pStyle w:val="Akapitzlist1"/>
        <w:numPr>
          <w:ilvl w:val="0"/>
          <w:numId w:val="6"/>
        </w:numPr>
        <w:spacing w:after="160" w:line="360" w:lineRule="auto"/>
        <w:jc w:val="both"/>
      </w:pPr>
      <w:r>
        <w:t>W przypadku dostępu realizowanego pod nadzorem pracownika placówki, ma on obowiązek informowania dzieci o zasadach bezpiecznego korzystania z internetu. Pracownik placówki czuwa także nad bezpieczeństwem korzystania z internetu przez dzieci podczas zajęć.</w:t>
      </w:r>
    </w:p>
    <w:p w:rsidR="00816F99" w:rsidRDefault="00F77E9C">
      <w:pPr>
        <w:pStyle w:val="Akapitzlist1"/>
        <w:numPr>
          <w:ilvl w:val="0"/>
          <w:numId w:val="6"/>
        </w:numPr>
        <w:spacing w:after="160" w:line="360" w:lineRule="auto"/>
        <w:jc w:val="both"/>
      </w:pPr>
      <w:r>
        <w:t>W miarę możliwości osoba odpowiedzialna za internet przeprowadza z dziećmi cykliczne warsztaty dotyczące bezpiecznego korzystania z internetu.</w:t>
      </w:r>
    </w:p>
    <w:p w:rsidR="00816F99" w:rsidRDefault="00F77E9C">
      <w:pPr>
        <w:pStyle w:val="Akapitzlist1"/>
        <w:numPr>
          <w:ilvl w:val="0"/>
          <w:numId w:val="6"/>
        </w:numPr>
        <w:spacing w:after="160" w:line="360" w:lineRule="auto"/>
        <w:jc w:val="both"/>
      </w:pPr>
      <w:r>
        <w:t>Placówka zapewnia stały dostęp do materiałów edukacyjnych, dotyczących bezpiecznego korzystania z internetu, przy komputerach, z których możliwy jest swobodny dostęp do sieci.</w:t>
      </w:r>
    </w:p>
    <w:p w:rsidR="00816F99" w:rsidRDefault="00816F99">
      <w:pPr>
        <w:pStyle w:val="Standard"/>
        <w:rPr>
          <w:b/>
          <w:bCs/>
          <w:color w:val="0070C0"/>
        </w:rPr>
      </w:pPr>
    </w:p>
    <w:p w:rsidR="00816F99" w:rsidRDefault="00F77E9C">
      <w:pPr>
        <w:pStyle w:val="Standard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               Załącznik nr 5</w:t>
      </w:r>
    </w:p>
    <w:p w:rsidR="00816F99" w:rsidRDefault="00816F99">
      <w:pPr>
        <w:pStyle w:val="Standard"/>
        <w:rPr>
          <w:b/>
          <w:bCs/>
          <w:color w:val="0070C0"/>
        </w:rPr>
      </w:pPr>
    </w:p>
    <w:p w:rsidR="00816F99" w:rsidRDefault="00816F99">
      <w:pPr>
        <w:pStyle w:val="Standard"/>
        <w:rPr>
          <w:b/>
          <w:bCs/>
          <w:color w:val="0070C0"/>
        </w:rPr>
      </w:pPr>
    </w:p>
    <w:p w:rsidR="00816F99" w:rsidRDefault="00F77E9C">
      <w:pPr>
        <w:pStyle w:val="Standard"/>
        <w:spacing w:line="360" w:lineRule="auto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Monitoring standardów obowiązujących</w:t>
      </w:r>
    </w:p>
    <w:p w:rsidR="00816F99" w:rsidRDefault="00F77E9C">
      <w:pPr>
        <w:pStyle w:val="Standard"/>
        <w:spacing w:line="360" w:lineRule="auto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w Szkole Podstawowej im. Mieczysława Czychowskiego w Dzbeninie</w:t>
      </w:r>
    </w:p>
    <w:tbl>
      <w:tblPr>
        <w:tblW w:w="91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487"/>
        <w:gridCol w:w="2077"/>
        <w:gridCol w:w="2077"/>
      </w:tblGrid>
      <w:tr w:rsidR="00816F9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Lp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Pytanie/ informacja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nie</w:t>
            </w:r>
          </w:p>
        </w:tc>
      </w:tr>
      <w:tr w:rsidR="00816F9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Czy znasz standardy ochrony dzieci przed krzywdzeniem obowiązujące w placówce, w której pracujesz?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16F9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Czy znasz treść dokumentu Polityka ochrony dzieci przed krzywdzeniem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16F9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Czy potrafisz rozpoznawać symptomy krzywdzenia dzieci?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16F9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Czy wiesz, jak reagować na symptomy krzywdzenia dzieci?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16F9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Czy zdarzyło Ci się zaobserwować naruszenie zasad zawartych w Polityce ochrony dzieci przed krzywdzeniem przez innego pracownika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16F9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Jeśli tak – jakie zasady zostały naruszone? (odpowiedź opisowa)</w:t>
            </w: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16F9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Czy podjąłeś/aś jakieś działania: jeśli tak – jakie, jeśli nie – dlaczego? (odpowiedź opisowa</w:t>
            </w: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  <w:p w:rsidR="00816F99" w:rsidRDefault="00816F99">
            <w:pPr>
              <w:pStyle w:val="Standard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16F9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F77E9C">
            <w:pPr>
              <w:pStyle w:val="Standard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Czy masz jakieś uwagi/poprawki/sugestie dotyczące Polityki ochrony dzieci przed krzywdzeniem? (odpowiedź opisowa)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99" w:rsidRDefault="00816F99">
            <w:pPr>
              <w:pStyle w:val="Standard"/>
              <w:snapToGrid w:val="0"/>
              <w:spacing w:line="360" w:lineRule="auto"/>
              <w:rPr>
                <w:rFonts w:eastAsia="Calibri"/>
              </w:rPr>
            </w:pPr>
          </w:p>
        </w:tc>
      </w:tr>
    </w:tbl>
    <w:p w:rsidR="00816F99" w:rsidRDefault="00816F99">
      <w:pPr>
        <w:pStyle w:val="Standard"/>
        <w:spacing w:line="360" w:lineRule="auto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  <w:spacing w:line="360" w:lineRule="auto"/>
      </w:pPr>
    </w:p>
    <w:p w:rsidR="00816F99" w:rsidRDefault="00816F99">
      <w:pPr>
        <w:pStyle w:val="Standard"/>
        <w:spacing w:line="360" w:lineRule="auto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  <w:rPr>
          <w:b/>
          <w:bCs/>
        </w:rPr>
      </w:pPr>
    </w:p>
    <w:p w:rsidR="00816F99" w:rsidRDefault="00816F99">
      <w:pPr>
        <w:pStyle w:val="Standard"/>
        <w:rPr>
          <w:b/>
          <w:bCs/>
        </w:rPr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</w:pPr>
    </w:p>
    <w:p w:rsidR="00816F99" w:rsidRDefault="00816F99">
      <w:pPr>
        <w:pStyle w:val="Standard"/>
        <w:rPr>
          <w:b/>
          <w:bCs/>
        </w:rPr>
      </w:pPr>
    </w:p>
    <w:p w:rsidR="00816F99" w:rsidRDefault="00816F99">
      <w:pPr>
        <w:pStyle w:val="Standard"/>
        <w:spacing w:line="360" w:lineRule="auto"/>
        <w:rPr>
          <w:b/>
          <w:bCs/>
        </w:rPr>
      </w:pPr>
    </w:p>
    <w:sectPr w:rsidR="00816F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E9C" w:rsidRDefault="00F77E9C">
      <w:r>
        <w:separator/>
      </w:r>
    </w:p>
  </w:endnote>
  <w:endnote w:type="continuationSeparator" w:id="0">
    <w:p w:rsidR="00F77E9C" w:rsidRDefault="00F7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E9C" w:rsidRDefault="00F77E9C">
      <w:r>
        <w:separator/>
      </w:r>
    </w:p>
  </w:footnote>
  <w:footnote w:type="continuationSeparator" w:id="0">
    <w:p w:rsidR="00F77E9C" w:rsidRDefault="00F7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37D"/>
    <w:multiLevelType w:val="multilevel"/>
    <w:tmpl w:val="10607C70"/>
    <w:styleLink w:val="WW8Num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32F431F"/>
    <w:multiLevelType w:val="multilevel"/>
    <w:tmpl w:val="6194CC1E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7978E8"/>
    <w:multiLevelType w:val="multilevel"/>
    <w:tmpl w:val="47B2E604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EA0D1E"/>
    <w:multiLevelType w:val="multilevel"/>
    <w:tmpl w:val="E7124CD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ahom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7D472C3"/>
    <w:multiLevelType w:val="multilevel"/>
    <w:tmpl w:val="015451BA"/>
    <w:styleLink w:val="WW8Num2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08AC5D4B"/>
    <w:multiLevelType w:val="multilevel"/>
    <w:tmpl w:val="95F206A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C095481"/>
    <w:multiLevelType w:val="multilevel"/>
    <w:tmpl w:val="58CCF27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C7C2701"/>
    <w:multiLevelType w:val="multilevel"/>
    <w:tmpl w:val="1960E532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EEB0336"/>
    <w:multiLevelType w:val="multilevel"/>
    <w:tmpl w:val="D5CA2896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F142E38"/>
    <w:multiLevelType w:val="multilevel"/>
    <w:tmpl w:val="A65C8DE6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F862A60"/>
    <w:multiLevelType w:val="multilevel"/>
    <w:tmpl w:val="C4C8B27E"/>
    <w:styleLink w:val="WW8Num9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0B23D84"/>
    <w:multiLevelType w:val="multilevel"/>
    <w:tmpl w:val="86A02E38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19D5BE5"/>
    <w:multiLevelType w:val="multilevel"/>
    <w:tmpl w:val="51E8858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3154413"/>
    <w:multiLevelType w:val="multilevel"/>
    <w:tmpl w:val="8A08EE5E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EFA1DA2"/>
    <w:multiLevelType w:val="multilevel"/>
    <w:tmpl w:val="15D4C09E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82841FA"/>
    <w:multiLevelType w:val="multilevel"/>
    <w:tmpl w:val="B7A6FDA8"/>
    <w:styleLink w:val="WW8Num6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28B610DD"/>
    <w:multiLevelType w:val="multilevel"/>
    <w:tmpl w:val="4CDAAC72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9DF15FF"/>
    <w:multiLevelType w:val="multilevel"/>
    <w:tmpl w:val="1D00FE28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AAD59F9"/>
    <w:multiLevelType w:val="multilevel"/>
    <w:tmpl w:val="C2B2D2DE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AF241FB"/>
    <w:multiLevelType w:val="multilevel"/>
    <w:tmpl w:val="D8CCB9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62B4BF3"/>
    <w:multiLevelType w:val="multilevel"/>
    <w:tmpl w:val="B712D212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8F84C75"/>
    <w:multiLevelType w:val="multilevel"/>
    <w:tmpl w:val="F61AFA7A"/>
    <w:styleLink w:val="WW8Num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96C1A81"/>
    <w:multiLevelType w:val="multilevel"/>
    <w:tmpl w:val="E0F497A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A4700A3"/>
    <w:multiLevelType w:val="multilevel"/>
    <w:tmpl w:val="59B29AAA"/>
    <w:styleLink w:val="WW8Num5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3BEB7228"/>
    <w:multiLevelType w:val="multilevel"/>
    <w:tmpl w:val="828806D4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F776ECA"/>
    <w:multiLevelType w:val="multilevel"/>
    <w:tmpl w:val="0A886374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40FD682D"/>
    <w:multiLevelType w:val="multilevel"/>
    <w:tmpl w:val="BD48F6B6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25B55BE"/>
    <w:multiLevelType w:val="multilevel"/>
    <w:tmpl w:val="44C48696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2A86093"/>
    <w:multiLevelType w:val="multilevel"/>
    <w:tmpl w:val="77EE743C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58D7C38"/>
    <w:multiLevelType w:val="multilevel"/>
    <w:tmpl w:val="9B2EBFF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7375EC9"/>
    <w:multiLevelType w:val="multilevel"/>
    <w:tmpl w:val="31B8CE8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78C115D"/>
    <w:multiLevelType w:val="multilevel"/>
    <w:tmpl w:val="87E0FE6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B4567BF"/>
    <w:multiLevelType w:val="multilevel"/>
    <w:tmpl w:val="D4A2F1AC"/>
    <w:styleLink w:val="WW8Num9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51F436C3"/>
    <w:multiLevelType w:val="multilevel"/>
    <w:tmpl w:val="38789C8C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29D1510"/>
    <w:multiLevelType w:val="multilevel"/>
    <w:tmpl w:val="6F160A88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A217557"/>
    <w:multiLevelType w:val="multilevel"/>
    <w:tmpl w:val="DAEC1806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CBF58C2"/>
    <w:multiLevelType w:val="multilevel"/>
    <w:tmpl w:val="CBDC3F0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3F56F15"/>
    <w:multiLevelType w:val="multilevel"/>
    <w:tmpl w:val="7742B50C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B917A0C"/>
    <w:multiLevelType w:val="multilevel"/>
    <w:tmpl w:val="03D2DF5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FAF600A"/>
    <w:multiLevelType w:val="multilevel"/>
    <w:tmpl w:val="7AE0727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0" w15:restartNumberingAfterBreak="0">
    <w:nsid w:val="76AB584F"/>
    <w:multiLevelType w:val="multilevel"/>
    <w:tmpl w:val="361C36CC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6B1248A"/>
    <w:multiLevelType w:val="multilevel"/>
    <w:tmpl w:val="EEEA232A"/>
    <w:styleLink w:val="WW8Num8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7705B50"/>
    <w:multiLevelType w:val="multilevel"/>
    <w:tmpl w:val="B4B070D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7944C4E"/>
    <w:multiLevelType w:val="multilevel"/>
    <w:tmpl w:val="11A65B78"/>
    <w:styleLink w:val="WW8Num7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A711CFD"/>
    <w:multiLevelType w:val="multilevel"/>
    <w:tmpl w:val="8334DDC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FC34344"/>
    <w:multiLevelType w:val="multilevel"/>
    <w:tmpl w:val="6F1CE2EA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3468981">
    <w:abstractNumId w:val="1"/>
  </w:num>
  <w:num w:numId="2" w16cid:durableId="2062708110">
    <w:abstractNumId w:val="12"/>
  </w:num>
  <w:num w:numId="3" w16cid:durableId="115415209">
    <w:abstractNumId w:val="14"/>
  </w:num>
  <w:num w:numId="4" w16cid:durableId="811748052">
    <w:abstractNumId w:val="34"/>
  </w:num>
  <w:num w:numId="5" w16cid:durableId="345135846">
    <w:abstractNumId w:val="37"/>
  </w:num>
  <w:num w:numId="6" w16cid:durableId="1217203834">
    <w:abstractNumId w:val="3"/>
  </w:num>
  <w:num w:numId="7" w16cid:durableId="559902715">
    <w:abstractNumId w:val="9"/>
  </w:num>
  <w:num w:numId="8" w16cid:durableId="1567833711">
    <w:abstractNumId w:val="31"/>
  </w:num>
  <w:num w:numId="9" w16cid:durableId="208028667">
    <w:abstractNumId w:val="35"/>
  </w:num>
  <w:num w:numId="10" w16cid:durableId="1341467288">
    <w:abstractNumId w:val="30"/>
  </w:num>
  <w:num w:numId="11" w16cid:durableId="1544826426">
    <w:abstractNumId w:val="20"/>
  </w:num>
  <w:num w:numId="12" w16cid:durableId="476920218">
    <w:abstractNumId w:val="18"/>
  </w:num>
  <w:num w:numId="13" w16cid:durableId="1199466189">
    <w:abstractNumId w:val="6"/>
  </w:num>
  <w:num w:numId="14" w16cid:durableId="670916252">
    <w:abstractNumId w:val="13"/>
  </w:num>
  <w:num w:numId="15" w16cid:durableId="1164667748">
    <w:abstractNumId w:val="28"/>
  </w:num>
  <w:num w:numId="16" w16cid:durableId="1635208177">
    <w:abstractNumId w:val="15"/>
  </w:num>
  <w:num w:numId="17" w16cid:durableId="2100904409">
    <w:abstractNumId w:val="10"/>
  </w:num>
  <w:num w:numId="18" w16cid:durableId="969938829">
    <w:abstractNumId w:val="41"/>
  </w:num>
  <w:num w:numId="19" w16cid:durableId="809320563">
    <w:abstractNumId w:val="24"/>
  </w:num>
  <w:num w:numId="20" w16cid:durableId="1740206363">
    <w:abstractNumId w:val="25"/>
  </w:num>
  <w:num w:numId="21" w16cid:durableId="897671097">
    <w:abstractNumId w:val="43"/>
  </w:num>
  <w:num w:numId="22" w16cid:durableId="1608931297">
    <w:abstractNumId w:val="4"/>
  </w:num>
  <w:num w:numId="23" w16cid:durableId="1092354621">
    <w:abstractNumId w:val="8"/>
  </w:num>
  <w:num w:numId="24" w16cid:durableId="878056089">
    <w:abstractNumId w:val="7"/>
  </w:num>
  <w:num w:numId="25" w16cid:durableId="1229149780">
    <w:abstractNumId w:val="22"/>
  </w:num>
  <w:num w:numId="26" w16cid:durableId="1741554756">
    <w:abstractNumId w:val="17"/>
  </w:num>
  <w:num w:numId="27" w16cid:durableId="1943567701">
    <w:abstractNumId w:val="32"/>
  </w:num>
  <w:num w:numId="28" w16cid:durableId="1970356805">
    <w:abstractNumId w:val="45"/>
  </w:num>
  <w:num w:numId="29" w16cid:durableId="1283413946">
    <w:abstractNumId w:val="11"/>
  </w:num>
  <w:num w:numId="30" w16cid:durableId="1542938247">
    <w:abstractNumId w:val="27"/>
  </w:num>
  <w:num w:numId="31" w16cid:durableId="211582662">
    <w:abstractNumId w:val="16"/>
  </w:num>
  <w:num w:numId="32" w16cid:durableId="1770391427">
    <w:abstractNumId w:val="21"/>
  </w:num>
  <w:num w:numId="33" w16cid:durableId="1882789338">
    <w:abstractNumId w:val="38"/>
  </w:num>
  <w:num w:numId="34" w16cid:durableId="1367219952">
    <w:abstractNumId w:val="2"/>
  </w:num>
  <w:num w:numId="35" w16cid:durableId="1594052037">
    <w:abstractNumId w:val="5"/>
  </w:num>
  <w:num w:numId="36" w16cid:durableId="545989612">
    <w:abstractNumId w:val="26"/>
  </w:num>
  <w:num w:numId="37" w16cid:durableId="526256820">
    <w:abstractNumId w:val="33"/>
  </w:num>
  <w:num w:numId="38" w16cid:durableId="1047724041">
    <w:abstractNumId w:val="29"/>
  </w:num>
  <w:num w:numId="39" w16cid:durableId="73360697">
    <w:abstractNumId w:val="44"/>
  </w:num>
  <w:num w:numId="40" w16cid:durableId="2030570201">
    <w:abstractNumId w:val="42"/>
  </w:num>
  <w:num w:numId="41" w16cid:durableId="875897729">
    <w:abstractNumId w:val="36"/>
  </w:num>
  <w:num w:numId="42" w16cid:durableId="138229583">
    <w:abstractNumId w:val="23"/>
  </w:num>
  <w:num w:numId="43" w16cid:durableId="992293346">
    <w:abstractNumId w:val="0"/>
  </w:num>
  <w:num w:numId="44" w16cid:durableId="1506286627">
    <w:abstractNumId w:val="40"/>
  </w:num>
  <w:num w:numId="45" w16cid:durableId="402023853">
    <w:abstractNumId w:val="19"/>
  </w:num>
  <w:num w:numId="46" w16cid:durableId="173418524">
    <w:abstractNumId w:val="39"/>
  </w:num>
  <w:num w:numId="47" w16cid:durableId="439952003">
    <w:abstractNumId w:val="1"/>
    <w:lvlOverride w:ilvl="0">
      <w:startOverride w:val="1"/>
    </w:lvlOverride>
  </w:num>
  <w:num w:numId="48" w16cid:durableId="635640840">
    <w:abstractNumId w:val="12"/>
    <w:lvlOverride w:ilvl="0">
      <w:startOverride w:val="1"/>
    </w:lvlOverride>
  </w:num>
  <w:num w:numId="49" w16cid:durableId="727609360">
    <w:abstractNumId w:val="14"/>
    <w:lvlOverride w:ilvl="0">
      <w:startOverride w:val="1"/>
    </w:lvlOverride>
  </w:num>
  <w:num w:numId="50" w16cid:durableId="763964781">
    <w:abstractNumId w:val="34"/>
    <w:lvlOverride w:ilvl="0">
      <w:startOverride w:val="1"/>
    </w:lvlOverride>
  </w:num>
  <w:num w:numId="51" w16cid:durableId="1966153575">
    <w:abstractNumId w:val="37"/>
    <w:lvlOverride w:ilvl="0">
      <w:startOverride w:val="1"/>
    </w:lvlOverride>
  </w:num>
  <w:num w:numId="52" w16cid:durableId="758520223">
    <w:abstractNumId w:val="17"/>
    <w:lvlOverride w:ilvl="0">
      <w:startOverride w:val="1"/>
    </w:lvlOverride>
  </w:num>
  <w:num w:numId="53" w16cid:durableId="271059493">
    <w:abstractNumId w:val="19"/>
  </w:num>
  <w:num w:numId="54" w16cid:durableId="8604225">
    <w:abstractNumId w:val="30"/>
    <w:lvlOverride w:ilvl="0">
      <w:startOverride w:val="1"/>
    </w:lvlOverride>
  </w:num>
  <w:num w:numId="55" w16cid:durableId="1608660847">
    <w:abstractNumId w:val="20"/>
    <w:lvlOverride w:ilvl="0">
      <w:startOverride w:val="1"/>
    </w:lvlOverride>
  </w:num>
  <w:num w:numId="56" w16cid:durableId="403114507">
    <w:abstractNumId w:val="18"/>
    <w:lvlOverride w:ilvl="0">
      <w:startOverride w:val="1"/>
    </w:lvlOverride>
  </w:num>
  <w:num w:numId="57" w16cid:durableId="1607039173">
    <w:abstractNumId w:val="6"/>
    <w:lvlOverride w:ilvl="0">
      <w:startOverride w:val="1"/>
    </w:lvlOverride>
  </w:num>
  <w:num w:numId="58" w16cid:durableId="185626081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99"/>
    <w:rsid w:val="00816F99"/>
    <w:rsid w:val="00D13D28"/>
    <w:rsid w:val="00F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F7D3742-CC85-4DE0-877C-79845B07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80" w:after="280" w:line="360" w:lineRule="auto"/>
      <w:jc w:val="both"/>
      <w:outlineLvl w:val="1"/>
    </w:pPr>
    <w:rPr>
      <w:b/>
      <w:bCs/>
      <w:spacing w:val="30"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80" w:after="280" w:line="360" w:lineRule="auto"/>
      <w:jc w:val="center"/>
      <w:outlineLvl w:val="2"/>
    </w:pPr>
    <w:rPr>
      <w:b/>
      <w:bCs/>
      <w:spacing w:val="3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kapitzlist1">
    <w:name w:val="Akapit z listą1"/>
    <w:basedOn w:val="Standard"/>
    <w:pPr>
      <w:ind w:left="720"/>
      <w:contextualSpacing/>
    </w:pPr>
  </w:style>
  <w:style w:type="paragraph" w:customStyle="1" w:styleId="Heading">
    <w:name w:val="Heading"/>
    <w:basedOn w:val="Standard"/>
    <w:next w:val="Textbody"/>
    <w:pPr>
      <w:spacing w:before="280" w:after="280"/>
      <w:ind w:left="900" w:hanging="900"/>
      <w:jc w:val="center"/>
    </w:pPr>
    <w:rPr>
      <w:b/>
      <w:bCs/>
      <w:color w:val="800000"/>
      <w:spacing w:val="30"/>
      <w:sz w:val="36"/>
      <w:szCs w:val="36"/>
    </w:rPr>
  </w:style>
  <w:style w:type="paragraph" w:customStyle="1" w:styleId="Textbody">
    <w:name w:val="Text body"/>
    <w:basedOn w:val="Standard"/>
    <w:pPr>
      <w:spacing w:before="280" w:after="280" w:line="360" w:lineRule="auto"/>
      <w:jc w:val="both"/>
    </w:pPr>
    <w:rPr>
      <w:b/>
      <w:bCs/>
      <w:sz w:val="28"/>
    </w:rPr>
  </w:style>
  <w:style w:type="paragraph" w:customStyle="1" w:styleId="NormalnyWeb1">
    <w:name w:val="Normalny (Web)1"/>
    <w:basedOn w:val="Standard"/>
    <w:pPr>
      <w:spacing w:before="280" w:after="280"/>
    </w:pPr>
  </w:style>
  <w:style w:type="paragraph" w:customStyle="1" w:styleId="alert">
    <w:name w:val="alert"/>
    <w:basedOn w:val="Standard"/>
    <w:pPr>
      <w:spacing w:before="280" w:after="2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4z0">
    <w:name w:val="WW8Num4z0"/>
    <w:rPr>
      <w:rFonts w:cs="Tahoma"/>
    </w:rPr>
  </w:style>
  <w:style w:type="character" w:customStyle="1" w:styleId="WW8Num4z1">
    <w:name w:val="WW8Num4z1"/>
    <w:rPr>
      <w:rFonts w:cs="Tahom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8z0">
    <w:name w:val="WW8Num38z0"/>
    <w:rPr>
      <w:rFonts w:cs="Tahoma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6z0">
    <w:name w:val="WW8Num46z0"/>
    <w:rPr>
      <w:rFonts w:cs="Tahoma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20z0">
    <w:name w:val="WW8Num20z0"/>
    <w:rPr>
      <w:rFonts w:cs="Tahoma"/>
    </w:rPr>
  </w:style>
  <w:style w:type="character" w:customStyle="1" w:styleId="WW8Num20z1">
    <w:name w:val="WW8Num20z1"/>
    <w:rPr>
      <w:rFonts w:ascii="Times New Roman" w:eastAsia="Calibri" w:hAnsi="Times New Roman" w:cs="Times New Roman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85z0">
    <w:name w:val="WW8Num85z0"/>
    <w:rPr>
      <w:rFonts w:cs="Tahoma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90z0">
    <w:name w:val="WW8Num90z0"/>
    <w:rPr>
      <w:rFonts w:cs="Tahoma"/>
    </w:rPr>
  </w:style>
  <w:style w:type="character" w:customStyle="1" w:styleId="WW8Num90z1">
    <w:name w:val="WW8Num90z1"/>
    <w:rPr>
      <w:rFonts w:ascii="Times New Roman" w:eastAsia="Calibri" w:hAnsi="Times New Roman" w:cs="Times New Roman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z0">
    <w:name w:val="WW8Num9z0"/>
    <w:rPr>
      <w:rFonts w:cs="Tahom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66z0">
    <w:name w:val="WW8Num66z0"/>
    <w:rPr>
      <w:rFonts w:ascii="Symbol" w:eastAsia="Symbol" w:hAnsi="Symbol" w:cs="Symbol"/>
    </w:rPr>
  </w:style>
  <w:style w:type="character" w:customStyle="1" w:styleId="WW8Num66z1">
    <w:name w:val="WW8Num66z1"/>
    <w:rPr>
      <w:rFonts w:ascii="Courier New" w:eastAsia="Courier New" w:hAnsi="Courier New" w:cs="Courier New"/>
    </w:rPr>
  </w:style>
  <w:style w:type="character" w:customStyle="1" w:styleId="WW8Num66z2">
    <w:name w:val="WW8Num66z2"/>
    <w:rPr>
      <w:rFonts w:ascii="Wingdings" w:eastAsia="Wingdings" w:hAnsi="Wingdings" w:cs="Wingdings"/>
    </w:rPr>
  </w:style>
  <w:style w:type="character" w:customStyle="1" w:styleId="WW8Num92z0">
    <w:name w:val="WW8Num92z0"/>
    <w:rPr>
      <w:rFonts w:ascii="Symbol" w:eastAsia="Symbol" w:hAnsi="Symbol" w:cs="Symbol"/>
    </w:rPr>
  </w:style>
  <w:style w:type="character" w:customStyle="1" w:styleId="WW8Num92z1">
    <w:name w:val="WW8Num92z1"/>
    <w:rPr>
      <w:rFonts w:ascii="Courier New" w:eastAsia="Courier New" w:hAnsi="Courier New" w:cs="Courier New"/>
    </w:rPr>
  </w:style>
  <w:style w:type="character" w:customStyle="1" w:styleId="WW8Num92z2">
    <w:name w:val="WW8Num92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Symbol" w:eastAsia="Symbol" w:hAnsi="Symbol" w:cs="Symbol"/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Symbol" w:eastAsia="Symbol" w:hAnsi="Symbol" w:cs="Symbol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98z0">
    <w:name w:val="WW8Num98z0"/>
    <w:rPr>
      <w:rFonts w:ascii="Symbol" w:eastAsia="Symbol" w:hAnsi="Symbol" w:cs="Symbol"/>
    </w:rPr>
  </w:style>
  <w:style w:type="character" w:customStyle="1" w:styleId="WW8Num98z1">
    <w:name w:val="WW8Num98z1"/>
    <w:rPr>
      <w:rFonts w:ascii="Calibri" w:eastAsia="Calibri" w:hAnsi="Calibri" w:cs="Calibri"/>
    </w:rPr>
  </w:style>
  <w:style w:type="character" w:customStyle="1" w:styleId="WW8Num98z2">
    <w:name w:val="WW8Num98z2"/>
    <w:rPr>
      <w:rFonts w:ascii="Wingdings" w:eastAsia="Wingdings" w:hAnsi="Wingdings" w:cs="Wingdings"/>
    </w:rPr>
  </w:style>
  <w:style w:type="character" w:customStyle="1" w:styleId="WW8Num98z4">
    <w:name w:val="WW8Num98z4"/>
    <w:rPr>
      <w:rFonts w:ascii="Courier New" w:eastAsia="Courier New" w:hAnsi="Courier New" w:cs="Courier New"/>
    </w:rPr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WW8Num54z0">
    <w:name w:val="WW8Num54z0"/>
    <w:rPr>
      <w:rFonts w:ascii="Symbol" w:eastAsia="Symbol" w:hAnsi="Symbol" w:cs="Symbol"/>
      <w:sz w:val="20"/>
    </w:rPr>
  </w:style>
  <w:style w:type="character" w:customStyle="1" w:styleId="WW8Num54z1">
    <w:name w:val="WW8Num54z1"/>
    <w:rPr>
      <w:rFonts w:ascii="Courier New" w:eastAsia="Courier New" w:hAnsi="Courier New" w:cs="Courier New"/>
      <w:sz w:val="20"/>
    </w:rPr>
  </w:style>
  <w:style w:type="character" w:customStyle="1" w:styleId="WW8Num54z2">
    <w:name w:val="WW8Num54z2"/>
    <w:rPr>
      <w:rFonts w:ascii="Wingdings" w:eastAsia="Wingdings" w:hAnsi="Wingdings" w:cs="Wingdings"/>
      <w:sz w:val="20"/>
    </w:rPr>
  </w:style>
  <w:style w:type="character" w:customStyle="1" w:styleId="Internetlink">
    <w:name w:val="Internet link"/>
    <w:rPr>
      <w:rFonts w:ascii="Arial" w:eastAsia="Arial" w:hAnsi="Arial" w:cs="Arial"/>
      <w:color w:val="000000"/>
      <w:sz w:val="20"/>
      <w:szCs w:val="20"/>
      <w:u w:val="single"/>
    </w:rPr>
  </w:style>
  <w:style w:type="character" w:customStyle="1" w:styleId="WW8Num56z0">
    <w:name w:val="WW8Num56z0"/>
    <w:rPr>
      <w:rFonts w:ascii="Symbol" w:eastAsia="Symbol" w:hAnsi="Symbol" w:cs="Symbol"/>
      <w:sz w:val="20"/>
    </w:rPr>
  </w:style>
  <w:style w:type="character" w:customStyle="1" w:styleId="WW8Num56z1">
    <w:name w:val="WW8Num56z1"/>
    <w:rPr>
      <w:rFonts w:ascii="Courier New" w:eastAsia="Courier New" w:hAnsi="Courier New" w:cs="Courier New"/>
      <w:sz w:val="20"/>
    </w:rPr>
  </w:style>
  <w:style w:type="character" w:customStyle="1" w:styleId="WW8Num56z2">
    <w:name w:val="WW8Num56z2"/>
    <w:rPr>
      <w:rFonts w:ascii="Wingdings" w:eastAsia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ListLabel1">
    <w:name w:val="ListLabel 1"/>
    <w:rPr>
      <w:rFonts w:ascii="Liberation Serif" w:eastAsia="Liberation Serif" w:hAnsi="Liberation Serif" w:cs="Symbol"/>
    </w:rPr>
  </w:style>
  <w:style w:type="numbering" w:customStyle="1" w:styleId="WW8Num17">
    <w:name w:val="WW8Num17"/>
    <w:basedOn w:val="Bezlisty"/>
    <w:pPr>
      <w:numPr>
        <w:numId w:val="1"/>
      </w:numPr>
    </w:pPr>
  </w:style>
  <w:style w:type="numbering" w:customStyle="1" w:styleId="WW8Num28">
    <w:name w:val="WW8Num28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61">
    <w:name w:val="WW8Num61"/>
    <w:basedOn w:val="Bezlisty"/>
    <w:pPr>
      <w:numPr>
        <w:numId w:val="4"/>
      </w:numPr>
    </w:pPr>
  </w:style>
  <w:style w:type="numbering" w:customStyle="1" w:styleId="WW8Num49">
    <w:name w:val="WW8Num49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31">
    <w:name w:val="WW8Num31"/>
    <w:basedOn w:val="Bezlisty"/>
    <w:pPr>
      <w:numPr>
        <w:numId w:val="7"/>
      </w:numPr>
    </w:pPr>
  </w:style>
  <w:style w:type="numbering" w:customStyle="1" w:styleId="WW8Num38">
    <w:name w:val="WW8Num38"/>
    <w:basedOn w:val="Bezlisty"/>
    <w:pPr>
      <w:numPr>
        <w:numId w:val="8"/>
      </w:numPr>
    </w:pPr>
  </w:style>
  <w:style w:type="numbering" w:customStyle="1" w:styleId="WW8Num46">
    <w:name w:val="WW8Num46"/>
    <w:basedOn w:val="Bezlisty"/>
    <w:pPr>
      <w:numPr>
        <w:numId w:val="9"/>
      </w:numPr>
    </w:pPr>
  </w:style>
  <w:style w:type="numbering" w:customStyle="1" w:styleId="WW8Num20">
    <w:name w:val="WW8Num20"/>
    <w:basedOn w:val="Bezlisty"/>
    <w:pPr>
      <w:numPr>
        <w:numId w:val="10"/>
      </w:numPr>
    </w:pPr>
  </w:style>
  <w:style w:type="numbering" w:customStyle="1" w:styleId="WW8Num85">
    <w:name w:val="WW8Num85"/>
    <w:basedOn w:val="Bezlisty"/>
    <w:pPr>
      <w:numPr>
        <w:numId w:val="11"/>
      </w:numPr>
    </w:pPr>
  </w:style>
  <w:style w:type="numbering" w:customStyle="1" w:styleId="WW8Num90">
    <w:name w:val="WW8Num90"/>
    <w:basedOn w:val="Bezlisty"/>
    <w:pPr>
      <w:numPr>
        <w:numId w:val="12"/>
      </w:numPr>
    </w:pPr>
  </w:style>
  <w:style w:type="numbering" w:customStyle="1" w:styleId="WW8Num9">
    <w:name w:val="WW8Num9"/>
    <w:basedOn w:val="Bezlisty"/>
    <w:pPr>
      <w:numPr>
        <w:numId w:val="13"/>
      </w:numPr>
    </w:pPr>
  </w:style>
  <w:style w:type="numbering" w:customStyle="1" w:styleId="WW8Num60">
    <w:name w:val="WW8Num60"/>
    <w:basedOn w:val="Bezlisty"/>
    <w:pPr>
      <w:numPr>
        <w:numId w:val="14"/>
      </w:numPr>
    </w:pPr>
  </w:style>
  <w:style w:type="numbering" w:customStyle="1" w:styleId="WW8Num36">
    <w:name w:val="WW8Num36"/>
    <w:basedOn w:val="Bezlisty"/>
    <w:pPr>
      <w:numPr>
        <w:numId w:val="15"/>
      </w:numPr>
    </w:pPr>
  </w:style>
  <w:style w:type="numbering" w:customStyle="1" w:styleId="WW8Num66">
    <w:name w:val="WW8Num66"/>
    <w:basedOn w:val="Bezlisty"/>
    <w:pPr>
      <w:numPr>
        <w:numId w:val="16"/>
      </w:numPr>
    </w:pPr>
  </w:style>
  <w:style w:type="numbering" w:customStyle="1" w:styleId="WW8Num92">
    <w:name w:val="WW8Num92"/>
    <w:basedOn w:val="Bezlisty"/>
    <w:pPr>
      <w:numPr>
        <w:numId w:val="17"/>
      </w:numPr>
    </w:pPr>
  </w:style>
  <w:style w:type="numbering" w:customStyle="1" w:styleId="WW8Num84">
    <w:name w:val="WW8Num84"/>
    <w:basedOn w:val="Bezlisty"/>
    <w:pPr>
      <w:numPr>
        <w:numId w:val="18"/>
      </w:numPr>
    </w:pPr>
  </w:style>
  <w:style w:type="numbering" w:customStyle="1" w:styleId="WW8Num89">
    <w:name w:val="WW8Num89"/>
    <w:basedOn w:val="Bezlisty"/>
    <w:pPr>
      <w:numPr>
        <w:numId w:val="19"/>
      </w:numPr>
    </w:pPr>
  </w:style>
  <w:style w:type="numbering" w:customStyle="1" w:styleId="WW8Num13">
    <w:name w:val="WW8Num13"/>
    <w:basedOn w:val="Bezlisty"/>
    <w:pPr>
      <w:numPr>
        <w:numId w:val="20"/>
      </w:numPr>
    </w:pPr>
  </w:style>
  <w:style w:type="numbering" w:customStyle="1" w:styleId="WW8Num78">
    <w:name w:val="WW8Num78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9">
    <w:name w:val="WW8Num29"/>
    <w:basedOn w:val="Bezlisty"/>
    <w:pPr>
      <w:numPr>
        <w:numId w:val="23"/>
      </w:numPr>
    </w:pPr>
  </w:style>
  <w:style w:type="numbering" w:customStyle="1" w:styleId="WW8Num37">
    <w:name w:val="WW8Num37"/>
    <w:basedOn w:val="Bezlisty"/>
    <w:pPr>
      <w:numPr>
        <w:numId w:val="24"/>
      </w:numPr>
    </w:pPr>
  </w:style>
  <w:style w:type="numbering" w:customStyle="1" w:styleId="WW8Num83">
    <w:name w:val="WW8Num83"/>
    <w:basedOn w:val="Bezlisty"/>
    <w:pPr>
      <w:numPr>
        <w:numId w:val="25"/>
      </w:numPr>
    </w:pPr>
  </w:style>
  <w:style w:type="numbering" w:customStyle="1" w:styleId="WW8Num53">
    <w:name w:val="WW8Num53"/>
    <w:basedOn w:val="Bezlisty"/>
    <w:pPr>
      <w:numPr>
        <w:numId w:val="26"/>
      </w:numPr>
    </w:pPr>
  </w:style>
  <w:style w:type="numbering" w:customStyle="1" w:styleId="WW8Num98">
    <w:name w:val="WW8Num98"/>
    <w:basedOn w:val="Bezlisty"/>
    <w:pPr>
      <w:numPr>
        <w:numId w:val="27"/>
      </w:numPr>
    </w:pPr>
  </w:style>
  <w:style w:type="numbering" w:customStyle="1" w:styleId="WW8Num50">
    <w:name w:val="WW8Num50"/>
    <w:basedOn w:val="Bezlisty"/>
    <w:pPr>
      <w:numPr>
        <w:numId w:val="28"/>
      </w:numPr>
    </w:pPr>
  </w:style>
  <w:style w:type="numbering" w:customStyle="1" w:styleId="WW8Num64">
    <w:name w:val="WW8Num64"/>
    <w:basedOn w:val="Bezlisty"/>
    <w:pPr>
      <w:numPr>
        <w:numId w:val="29"/>
      </w:numPr>
    </w:pPr>
  </w:style>
  <w:style w:type="numbering" w:customStyle="1" w:styleId="WW8Num39">
    <w:name w:val="WW8Num39"/>
    <w:basedOn w:val="Bezlisty"/>
    <w:pPr>
      <w:numPr>
        <w:numId w:val="30"/>
      </w:numPr>
    </w:pPr>
  </w:style>
  <w:style w:type="numbering" w:customStyle="1" w:styleId="WW8Num22">
    <w:name w:val="WW8Num22"/>
    <w:basedOn w:val="Bezlisty"/>
    <w:pPr>
      <w:numPr>
        <w:numId w:val="31"/>
      </w:numPr>
    </w:pPr>
  </w:style>
  <w:style w:type="numbering" w:customStyle="1" w:styleId="WW8Num99">
    <w:name w:val="WW8Num99"/>
    <w:basedOn w:val="Bezlisty"/>
    <w:pPr>
      <w:numPr>
        <w:numId w:val="32"/>
      </w:numPr>
    </w:pPr>
  </w:style>
  <w:style w:type="numbering" w:customStyle="1" w:styleId="WW8Num14">
    <w:name w:val="WW8Num14"/>
    <w:basedOn w:val="Bezlisty"/>
    <w:pPr>
      <w:numPr>
        <w:numId w:val="33"/>
      </w:numPr>
    </w:pPr>
  </w:style>
  <w:style w:type="numbering" w:customStyle="1" w:styleId="WW8Num42">
    <w:name w:val="WW8Num42"/>
    <w:basedOn w:val="Bezlisty"/>
    <w:pPr>
      <w:numPr>
        <w:numId w:val="34"/>
      </w:numPr>
    </w:pPr>
  </w:style>
  <w:style w:type="numbering" w:customStyle="1" w:styleId="WW8Num18">
    <w:name w:val="WW8Num18"/>
    <w:basedOn w:val="Bezlisty"/>
    <w:pPr>
      <w:numPr>
        <w:numId w:val="35"/>
      </w:numPr>
    </w:pPr>
  </w:style>
  <w:style w:type="numbering" w:customStyle="1" w:styleId="WW8Num65">
    <w:name w:val="WW8Num65"/>
    <w:basedOn w:val="Bezlisty"/>
    <w:pPr>
      <w:numPr>
        <w:numId w:val="36"/>
      </w:numPr>
    </w:pPr>
  </w:style>
  <w:style w:type="numbering" w:customStyle="1" w:styleId="WW8Num48">
    <w:name w:val="WW8Num48"/>
    <w:basedOn w:val="Bezlisty"/>
    <w:pPr>
      <w:numPr>
        <w:numId w:val="37"/>
      </w:numPr>
    </w:pPr>
  </w:style>
  <w:style w:type="numbering" w:customStyle="1" w:styleId="WW8Num30">
    <w:name w:val="WW8Num30"/>
    <w:basedOn w:val="Bezlisty"/>
    <w:pPr>
      <w:numPr>
        <w:numId w:val="38"/>
      </w:numPr>
    </w:pPr>
  </w:style>
  <w:style w:type="numbering" w:customStyle="1" w:styleId="WW8Num5">
    <w:name w:val="WW8Num5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8">
    <w:name w:val="WW8Num8"/>
    <w:basedOn w:val="Bezlisty"/>
    <w:pPr>
      <w:numPr>
        <w:numId w:val="41"/>
      </w:numPr>
    </w:pPr>
  </w:style>
  <w:style w:type="numbering" w:customStyle="1" w:styleId="WW8Num54">
    <w:name w:val="WW8Num54"/>
    <w:basedOn w:val="Bezlisty"/>
    <w:pPr>
      <w:numPr>
        <w:numId w:val="42"/>
      </w:numPr>
    </w:pPr>
  </w:style>
  <w:style w:type="numbering" w:customStyle="1" w:styleId="WW8Num56">
    <w:name w:val="WW8Num56"/>
    <w:basedOn w:val="Bezlisty"/>
    <w:pPr>
      <w:numPr>
        <w:numId w:val="43"/>
      </w:numPr>
    </w:pPr>
  </w:style>
  <w:style w:type="numbering" w:customStyle="1" w:styleId="WW8Num91">
    <w:name w:val="WW8Num91"/>
    <w:basedOn w:val="Bezlisty"/>
    <w:pPr>
      <w:numPr>
        <w:numId w:val="44"/>
      </w:numPr>
    </w:pPr>
  </w:style>
  <w:style w:type="numbering" w:customStyle="1" w:styleId="WWNum1">
    <w:name w:val="WWNum1"/>
    <w:basedOn w:val="Bezlisty"/>
    <w:pPr>
      <w:numPr>
        <w:numId w:val="45"/>
      </w:numPr>
    </w:pPr>
  </w:style>
  <w:style w:type="numbering" w:customStyle="1" w:styleId="WWNum2">
    <w:name w:val="WWNum2"/>
    <w:basedOn w:val="Bezlisty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2928</Words>
  <Characters>17572</Characters>
  <Application>Microsoft Office Word</Application>
  <DocSecurity>0</DocSecurity>
  <Lines>146</Lines>
  <Paragraphs>40</Paragraphs>
  <ScaleCrop>false</ScaleCrop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Damięcka</cp:lastModifiedBy>
  <cp:revision>2</cp:revision>
  <dcterms:created xsi:type="dcterms:W3CDTF">2023-11-15T12:35:00Z</dcterms:created>
  <dcterms:modified xsi:type="dcterms:W3CDTF">2023-11-15T12:35:00Z</dcterms:modified>
</cp:coreProperties>
</file>