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D642CD">
      <w:pPr>
        <w:rPr>
          <w:rFonts w:ascii="Times New Roman" w:hAnsi="Times New Roman" w:cs="Times New Roman"/>
          <w:b/>
          <w:sz w:val="24"/>
          <w:szCs w:val="24"/>
        </w:rPr>
      </w:pPr>
      <w:r w:rsidRPr="00D642CD">
        <w:rPr>
          <w:rFonts w:ascii="Times New Roman" w:hAnsi="Times New Roman" w:cs="Times New Roman"/>
          <w:b/>
          <w:sz w:val="24"/>
          <w:szCs w:val="24"/>
        </w:rPr>
        <w:t>Deforestácia</w:t>
      </w:r>
    </w:p>
    <w:p w:rsidR="00D642CD" w:rsidRDefault="00D642CD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CD">
        <w:rPr>
          <w:rFonts w:ascii="Times New Roman" w:hAnsi="Times New Roman" w:cs="Times New Roman"/>
          <w:sz w:val="24"/>
          <w:szCs w:val="24"/>
        </w:rPr>
        <w:t xml:space="preserve">Je </w:t>
      </w:r>
      <w:r w:rsidR="00234FE6">
        <w:rPr>
          <w:rFonts w:ascii="Times New Roman" w:hAnsi="Times New Roman" w:cs="Times New Roman"/>
          <w:sz w:val="24"/>
          <w:szCs w:val="24"/>
        </w:rPr>
        <w:t>odstraňovanie ..................... porastov, ak sa deje na súvislej ploche používa sa termín                   h _ _ _ _ _ b.  Globálny dosah (vplyv na produkciu O</w:t>
      </w:r>
      <w:r w:rsidR="00234F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4FE6">
        <w:rPr>
          <w:rFonts w:ascii="Times New Roman" w:hAnsi="Times New Roman" w:cs="Times New Roman"/>
          <w:sz w:val="24"/>
          <w:szCs w:val="24"/>
        </w:rPr>
        <w:t>, kolobeh vody, klímu) má predovšetkým deforestácia v tropických lesoch. Tropické lesy (hlavne dažďové pralesy) sú najstabilnejšími e........................................ na Zemi, majú najväčšiu diverzitu ( = ...................................) , majú prezývku „zelené .......................... planéty“.</w:t>
      </w:r>
    </w:p>
    <w:p w:rsidR="001F6103" w:rsidRDefault="00737407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517525</wp:posOffset>
            </wp:positionV>
            <wp:extent cx="5747385" cy="3067050"/>
            <wp:effectExtent l="0" t="0" r="5715" b="0"/>
            <wp:wrapNone/>
            <wp:docPr id="1" name="Obrázok 1" descr="Weather/Climate - Tropical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/Climate - Tropical Rainfo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1"/>
                    <a:stretch/>
                  </pic:blipFill>
                  <pic:spPr bwMode="auto">
                    <a:xfrm>
                      <a:off x="0" y="0"/>
                      <a:ext cx="574738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E6">
        <w:rPr>
          <w:rFonts w:ascii="Times New Roman" w:hAnsi="Times New Roman" w:cs="Times New Roman"/>
          <w:sz w:val="24"/>
          <w:szCs w:val="24"/>
        </w:rPr>
        <w:t xml:space="preserve">Podľa mapy </w:t>
      </w:r>
      <w:r w:rsidR="004D1B82">
        <w:rPr>
          <w:rFonts w:ascii="Times New Roman" w:hAnsi="Times New Roman" w:cs="Times New Roman"/>
          <w:sz w:val="24"/>
          <w:szCs w:val="24"/>
        </w:rPr>
        <w:t xml:space="preserve">identifikujte oblasti rozšírenia tropických </w:t>
      </w:r>
      <w:r w:rsidR="001F6103">
        <w:rPr>
          <w:rFonts w:ascii="Times New Roman" w:hAnsi="Times New Roman" w:cs="Times New Roman"/>
          <w:sz w:val="24"/>
          <w:szCs w:val="24"/>
        </w:rPr>
        <w:t xml:space="preserve">dažďových (prípadne monzúnových) </w:t>
      </w:r>
      <w:r w:rsidR="004D1B82">
        <w:rPr>
          <w:rFonts w:ascii="Times New Roman" w:hAnsi="Times New Roman" w:cs="Times New Roman"/>
          <w:sz w:val="24"/>
          <w:szCs w:val="24"/>
        </w:rPr>
        <w:t>lesov:</w:t>
      </w: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F6103" w:rsidRPr="001F6103" w:rsidRDefault="001F6103" w:rsidP="001F610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F61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3.</w:t>
      </w:r>
    </w:p>
    <w:p w:rsidR="001F6103" w:rsidRPr="001F6103" w:rsidRDefault="001F6103" w:rsidP="001F610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F61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1F61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73740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Pr="001F61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1.                                     2.                                           4.</w:t>
      </w:r>
    </w:p>
    <w:p w:rsidR="001F6103" w:rsidRP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C4501">
        <w:rPr>
          <w:rFonts w:ascii="Times New Roman" w:hAnsi="Times New Roman" w:cs="Times New Roman"/>
          <w:sz w:val="24"/>
          <w:szCs w:val="24"/>
        </w:rPr>
        <w:t xml:space="preserve">oblasť ............................................... nížiny; najväčšie územie tropického pralesa je na území ......................................, patria sem aj Guyanské štáty (.............................., .............................. a ................................), južná V..................................., východná časť štátov K........................., P................. a E.................................... </w:t>
      </w:r>
    </w:p>
    <w:p w:rsidR="002C4501" w:rsidRDefault="002C4501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2C4501">
        <w:rPr>
          <w:b w:val="0"/>
          <w:sz w:val="24"/>
          <w:szCs w:val="24"/>
        </w:rPr>
        <w:t>2. oblasť ............................. panvy a pobrežia ......................................... zálivu; najväčšia plocha tropického pralesa je na území KDR = ........................................................., rozsiahle plochy sú aj na územiach štátov s hlavnými mestami Brazzaville, Yaoundé, Libreville, Yamoussouk</w:t>
      </w:r>
      <w:r>
        <w:rPr>
          <w:b w:val="0"/>
          <w:sz w:val="24"/>
          <w:szCs w:val="24"/>
        </w:rPr>
        <w:t xml:space="preserve">ro  </w:t>
      </w:r>
      <w:r w:rsidRPr="002C4501">
        <w:rPr>
          <w:b w:val="0"/>
          <w:sz w:val="24"/>
          <w:szCs w:val="24"/>
        </w:rPr>
        <w:t xml:space="preserve">a Monrovia = ....................................................................................................... </w:t>
      </w:r>
    </w:p>
    <w:p w:rsidR="002C4501" w:rsidRDefault="002C4501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3. oblasť polostrov .....................................; vplyv ............................. monzúnu na dažďové zrážky, od M.................................... na západe po V........................ na východe</w:t>
      </w:r>
    </w:p>
    <w:p w:rsidR="00AB4FE3" w:rsidRDefault="002C4501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lastRenderedPageBreak/>
        <w:t xml:space="preserve">4. oblasť </w:t>
      </w:r>
      <w:r w:rsidR="00AB4FE3">
        <w:rPr>
          <w:rStyle w:val="Nadpis1Char"/>
          <w:color w:val="202122"/>
          <w:sz w:val="24"/>
          <w:szCs w:val="24"/>
          <w:bdr w:val="none" w:sz="0" w:space="0" w:color="auto" w:frame="1"/>
        </w:rPr>
        <w:t>súostrovia JV Ázie = Veľké a Malé ............................, M _ _ _ _ _y, predovšetkým štát ......................................................... a na ostrove N. G. štát ...................................................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Menšie plochy tropických lesov sú v nasledujúcich regiónoch:</w:t>
      </w:r>
    </w:p>
    <w:p w:rsidR="002C4501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a)  stredná pevninská Amerika</w:t>
      </w:r>
      <w:r w:rsidR="002C4501" w:rsidRPr="002C4501">
        <w:rPr>
          <w:rStyle w:val="Nadpis1Char"/>
          <w:rFonts w:ascii="inherit" w:hAnsi="inherit"/>
          <w:b/>
          <w:color w:val="202122"/>
          <w:sz w:val="41"/>
          <w:szCs w:val="41"/>
          <w:bdr w:val="none" w:sz="0" w:space="0" w:color="auto" w:frame="1"/>
        </w:rPr>
        <w:t xml:space="preserve"> </w:t>
      </w:r>
      <w:r w:rsidRPr="00AB4FE3">
        <w:rPr>
          <w:rStyle w:val="Nadpis1Char"/>
          <w:color w:val="202122"/>
          <w:sz w:val="24"/>
          <w:szCs w:val="24"/>
          <w:bdr w:val="none" w:sz="0" w:space="0" w:color="auto" w:frame="1"/>
        </w:rPr>
        <w:t>(od južného M.................</w:t>
      </w:r>
      <w:r>
        <w:rPr>
          <w:rStyle w:val="Nadpis1Char"/>
          <w:color w:val="202122"/>
          <w:sz w:val="24"/>
          <w:szCs w:val="24"/>
          <w:bdr w:val="none" w:sz="0" w:space="0" w:color="auto" w:frame="1"/>
        </w:rPr>
        <w:t xml:space="preserve"> po P..............................., známou oblasťou rozšírenia je hlavne polostrov Y.....................................)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b) ostrovná stredná Amerika (súostrovia Veľké a Malé ...............................)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c) východný ............................................ (najväčší ostrov Afriky)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d) ostrov ....................................... južne od Prednej Indie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e) indický štát K _ _ _ _ _ na JZ  polostrova Predná India</w:t>
      </w:r>
    </w:p>
    <w:p w:rsidR="00AB4FE3" w:rsidRDefault="00AB4FE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f) južné F....</w:t>
      </w:r>
      <w:r w:rsidR="00404EB7">
        <w:rPr>
          <w:rStyle w:val="Nadpis1Char"/>
          <w:color w:val="202122"/>
          <w:sz w:val="24"/>
          <w:szCs w:val="24"/>
          <w:bdr w:val="none" w:sz="0" w:space="0" w:color="auto" w:frame="1"/>
        </w:rPr>
        <w:t>..............................., hlavne ostrov M _ _ _ _ _ _ o</w:t>
      </w:r>
    </w:p>
    <w:p w:rsidR="00404EB7" w:rsidRDefault="00404EB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g) pobrežie austrálskeho štátu Q....................................</w:t>
      </w:r>
    </w:p>
    <w:p w:rsidR="00404EB7" w:rsidRDefault="00404EB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adpis1Char"/>
          <w:color w:val="202122"/>
          <w:sz w:val="24"/>
          <w:szCs w:val="24"/>
          <w:bdr w:val="none" w:sz="0" w:space="0" w:color="auto" w:frame="1"/>
        </w:rPr>
      </w:pPr>
      <w:r>
        <w:rPr>
          <w:rStyle w:val="Nadpis1Char"/>
          <w:color w:val="202122"/>
          <w:sz w:val="24"/>
          <w:szCs w:val="24"/>
          <w:bdr w:val="none" w:sz="0" w:space="0" w:color="auto" w:frame="1"/>
        </w:rPr>
        <w:t>h) ostrovy tropického pásma v Oceánii, napr. štát s hlavným mestom Honiara = ...........................</w:t>
      </w:r>
    </w:p>
    <w:p w:rsidR="00404EB7" w:rsidRPr="00404EB7" w:rsidRDefault="00404EB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  <w:r w:rsidRPr="00404EB7">
        <w:rPr>
          <w:color w:val="202122"/>
          <w:sz w:val="24"/>
          <w:szCs w:val="24"/>
        </w:rPr>
        <w:t>Príčiny deforestácie:</w:t>
      </w:r>
    </w:p>
    <w:p w:rsidR="000C63CF" w:rsidRDefault="00404EB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a) získavanie pôdy na poľnohospodárske účely (v krajinách s výskytom tropických lesov je to m....................................................... plantážnictvo) – </w:t>
      </w:r>
      <w:r w:rsidR="000C63CF">
        <w:rPr>
          <w:b w:val="0"/>
          <w:color w:val="202122"/>
          <w:sz w:val="24"/>
          <w:szCs w:val="24"/>
        </w:rPr>
        <w:t>má najväčší</w:t>
      </w:r>
      <w:r>
        <w:rPr>
          <w:b w:val="0"/>
          <w:color w:val="202122"/>
          <w:sz w:val="24"/>
          <w:szCs w:val="24"/>
        </w:rPr>
        <w:t xml:space="preserve"> podiel. </w:t>
      </w:r>
    </w:p>
    <w:p w:rsidR="00404EB7" w:rsidRDefault="00ED58C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Vytvorte dvojice pestovanej plodiny a štátu, ktorá vo veľkom (na export) plodinu pestuje:</w:t>
      </w:r>
    </w:p>
    <w:p w:rsidR="00ED58C3" w:rsidRDefault="00ED58C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Brazília, Indonézia, Vietnam, štáty Guinejského zálivu, región Melanézie</w:t>
      </w:r>
    </w:p>
    <w:p w:rsidR="00ED58C3" w:rsidRDefault="00ED58C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palma olejná, palma kokosová, sója a cukrová trstina, ryža, kakaovník</w:t>
      </w:r>
    </w:p>
    <w:p w:rsidR="00ED58C3" w:rsidRDefault="00ED58C3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8C3" w:rsidRDefault="00192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K významnej tropickej plodine patrí banánovník. Priraďte firmy k regiónom, kde prevádzkujú plantáže</w:t>
      </w:r>
      <w:r w:rsidR="00E01BC5">
        <w:rPr>
          <w:b w:val="0"/>
          <w:color w:val="202122"/>
          <w:sz w:val="24"/>
          <w:szCs w:val="24"/>
        </w:rPr>
        <w:t xml:space="preserve"> (samozrejme, že exportujú aj iné druhy ovocia)</w:t>
      </w:r>
      <w:r>
        <w:rPr>
          <w:b w:val="0"/>
          <w:color w:val="202122"/>
          <w:sz w:val="24"/>
          <w:szCs w:val="24"/>
        </w:rPr>
        <w:t>:</w:t>
      </w:r>
    </w:p>
    <w:p w:rsidR="00192FC0" w:rsidRDefault="00192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a) </w:t>
      </w:r>
      <w:r w:rsidR="00E01BC5">
        <w:rPr>
          <w:b w:val="0"/>
          <w:color w:val="202122"/>
          <w:sz w:val="24"/>
          <w:szCs w:val="24"/>
        </w:rPr>
        <w:t>SCB Premium – hlavne región ..................................................................</w:t>
      </w:r>
    </w:p>
    <w:p w:rsidR="00E01BC5" w:rsidRDefault="00E01BC5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b) Fyffes – hlavne región ................................................................................</w:t>
      </w:r>
    </w:p>
    <w:p w:rsidR="00E01BC5" w:rsidRDefault="00E01BC5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c) Bonita – </w:t>
      </w:r>
      <w:r w:rsidR="00501EA5">
        <w:rPr>
          <w:b w:val="0"/>
          <w:color w:val="202122"/>
          <w:sz w:val="24"/>
          <w:szCs w:val="24"/>
        </w:rPr>
        <w:t>štát</w:t>
      </w:r>
      <w:r>
        <w:rPr>
          <w:b w:val="0"/>
          <w:color w:val="202122"/>
          <w:sz w:val="24"/>
          <w:szCs w:val="24"/>
        </w:rPr>
        <w:t xml:space="preserve"> ........................................</w:t>
      </w:r>
    </w:p>
    <w:p w:rsidR="00E01BC5" w:rsidRDefault="00E01BC5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d) </w:t>
      </w:r>
      <w:r w:rsidR="00501EA5">
        <w:rPr>
          <w:b w:val="0"/>
          <w:color w:val="202122"/>
          <w:sz w:val="24"/>
          <w:szCs w:val="24"/>
        </w:rPr>
        <w:t>Makossa – štát ..................................................</w:t>
      </w:r>
    </w:p>
    <w:p w:rsidR="00501EA5" w:rsidRDefault="00501EA5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b) ťažba tropického dreva (ako palivové drevo, výroba dreveného uhlia, pre nábytkárske účely). Najcennejšie dreviny sú e _ _ _ (drevo ................... farby), m _ _ _ _ _ _ (drevo ............................ farby), t _ _ _  alebo t _ _ (rastie v regióne ............................), s _ _ _ _ _ (pestovaný najmä v I................, má aromatické</w:t>
      </w:r>
      <w:r w:rsidR="00737B36">
        <w:rPr>
          <w:b w:val="0"/>
          <w:color w:val="202122"/>
          <w:sz w:val="24"/>
          <w:szCs w:val="24"/>
        </w:rPr>
        <w:t xml:space="preserve"> drevo), iroko (pestovaná</w:t>
      </w:r>
      <w:r w:rsidR="000C63CF">
        <w:rPr>
          <w:b w:val="0"/>
          <w:color w:val="202122"/>
          <w:sz w:val="24"/>
          <w:szCs w:val="24"/>
        </w:rPr>
        <w:t xml:space="preserve"> najmä                                               v N............................)</w:t>
      </w:r>
    </w:p>
    <w:p w:rsidR="000C63CF" w:rsidRDefault="000C63CF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c) ťažba nerastných surovín: je to predovšetkým povrchová ťažba</w:t>
      </w:r>
      <w:r w:rsidR="003F1E2E">
        <w:rPr>
          <w:b w:val="0"/>
          <w:color w:val="202122"/>
          <w:sz w:val="24"/>
          <w:szCs w:val="24"/>
        </w:rPr>
        <w:t xml:space="preserve">; vytvorte dvojice štátu a významnej </w:t>
      </w:r>
      <w:r w:rsidR="00853179">
        <w:rPr>
          <w:b w:val="0"/>
          <w:color w:val="202122"/>
          <w:sz w:val="24"/>
          <w:szCs w:val="24"/>
        </w:rPr>
        <w:t xml:space="preserve">nerastnej suroviny: </w:t>
      </w:r>
    </w:p>
    <w:p w:rsidR="003F1E2E" w:rsidRDefault="003F1E2E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lastRenderedPageBreak/>
        <w:t xml:space="preserve">Brazília, KDR, </w:t>
      </w:r>
      <w:r w:rsidR="00853179">
        <w:rPr>
          <w:b w:val="0"/>
          <w:color w:val="202122"/>
          <w:sz w:val="24"/>
          <w:szCs w:val="24"/>
        </w:rPr>
        <w:t>Malajzi</w:t>
      </w:r>
      <w:r>
        <w:rPr>
          <w:b w:val="0"/>
          <w:color w:val="202122"/>
          <w:sz w:val="24"/>
          <w:szCs w:val="24"/>
        </w:rPr>
        <w:t>a, Nigéria,  Ghana,</w:t>
      </w:r>
      <w:r w:rsidR="00853179">
        <w:rPr>
          <w:b w:val="0"/>
          <w:color w:val="202122"/>
          <w:sz w:val="24"/>
          <w:szCs w:val="24"/>
        </w:rPr>
        <w:t xml:space="preserve"> Guinea, Libéria</w:t>
      </w:r>
    </w:p>
    <w:p w:rsidR="003F1E2E" w:rsidRDefault="00853179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bauxit, </w:t>
      </w:r>
      <w:r w:rsidR="003F1E2E">
        <w:rPr>
          <w:b w:val="0"/>
          <w:color w:val="202122"/>
          <w:sz w:val="24"/>
          <w:szCs w:val="24"/>
        </w:rPr>
        <w:t xml:space="preserve">medená ruda, </w:t>
      </w:r>
      <w:r>
        <w:rPr>
          <w:b w:val="0"/>
          <w:color w:val="202122"/>
          <w:sz w:val="24"/>
          <w:szCs w:val="24"/>
        </w:rPr>
        <w:t xml:space="preserve">diamanty, </w:t>
      </w:r>
      <w:r w:rsidR="003F1E2E">
        <w:rPr>
          <w:b w:val="0"/>
          <w:color w:val="202122"/>
          <w:sz w:val="24"/>
          <w:szCs w:val="24"/>
        </w:rPr>
        <w:t xml:space="preserve">železná ruda, </w:t>
      </w:r>
      <w:r>
        <w:rPr>
          <w:b w:val="0"/>
          <w:color w:val="202122"/>
          <w:sz w:val="24"/>
          <w:szCs w:val="24"/>
        </w:rPr>
        <w:t>cínová ruda</w:t>
      </w:r>
      <w:r w:rsidR="003F1E2E">
        <w:rPr>
          <w:b w:val="0"/>
          <w:color w:val="202122"/>
          <w:sz w:val="24"/>
          <w:szCs w:val="24"/>
        </w:rPr>
        <w:t xml:space="preserve">, ropa, </w:t>
      </w:r>
      <w:r>
        <w:rPr>
          <w:b w:val="0"/>
          <w:color w:val="202122"/>
          <w:sz w:val="24"/>
          <w:szCs w:val="24"/>
        </w:rPr>
        <w:t>zlato</w:t>
      </w:r>
    </w:p>
    <w:p w:rsidR="00853179" w:rsidRDefault="00853179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3CF" w:rsidRDefault="000C63CF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d) chov hospodárskych zvierat (= získavanie pôdy na pasienky)</w:t>
      </w:r>
      <w:r w:rsidR="003F1E2E">
        <w:rPr>
          <w:b w:val="0"/>
          <w:color w:val="202122"/>
          <w:sz w:val="24"/>
          <w:szCs w:val="24"/>
        </w:rPr>
        <w:t>, Brazília je najväčším producentom hovädzieho mäsa na svete</w:t>
      </w:r>
    </w:p>
    <w:p w:rsidR="003F1E2E" w:rsidRDefault="003F1E2E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e) výstavba sídel, diaľníc, vojenských objektov, vodných nádrží (hlavne na výrobu elektrickej energie)</w:t>
      </w:r>
    </w:p>
    <w:p w:rsidR="00853179" w:rsidRP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  <w:r w:rsidRPr="00BB6D87">
        <w:rPr>
          <w:color w:val="202122"/>
          <w:sz w:val="24"/>
          <w:szCs w:val="24"/>
        </w:rPr>
        <w:t>Dôsledky deforestácie: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Napíšte 5 (podľa vás)  najvýznamnejších dôsledkov deforestácie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1.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2.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3.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4.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5.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V súčasnosti je jedinou krajinou na svete, kde %-tuálne výrazne stúpa podiel lesov Čína. Zistite prečo a v ktorej oblasti Číny je tento jav najväčší</w:t>
      </w:r>
      <w:r w:rsidR="000F13DD">
        <w:rPr>
          <w:b w:val="0"/>
          <w:color w:val="202122"/>
          <w:sz w:val="24"/>
          <w:szCs w:val="24"/>
        </w:rPr>
        <w:t xml:space="preserve"> (+ ako sa územie volá)</w:t>
      </w:r>
      <w:r>
        <w:rPr>
          <w:b w:val="0"/>
          <w:color w:val="202122"/>
          <w:sz w:val="24"/>
          <w:szCs w:val="24"/>
        </w:rPr>
        <w:t xml:space="preserve">! </w:t>
      </w: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C0" w:rsidRPr="00BB6D87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  <w:r w:rsidRPr="00BB6D87">
        <w:rPr>
          <w:color w:val="202122"/>
          <w:sz w:val="24"/>
          <w:szCs w:val="24"/>
        </w:rPr>
        <w:t>Dôsledky deforestácie:</w:t>
      </w: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Napíšte 5 (podľa vás)  najvýznamnejších dôsledkov deforestácie</w:t>
      </w:r>
    </w:p>
    <w:p w:rsidR="00B97FC0" w:rsidRPr="00B76332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AF20"/>
          <w:sz w:val="24"/>
          <w:szCs w:val="24"/>
        </w:rPr>
      </w:pPr>
      <w:r w:rsidRPr="00B76332">
        <w:rPr>
          <w:color w:val="11AF20"/>
          <w:sz w:val="24"/>
          <w:szCs w:val="24"/>
        </w:rPr>
        <w:t>1.</w:t>
      </w:r>
      <w:r w:rsidRPr="00B76332">
        <w:rPr>
          <w:b w:val="0"/>
          <w:color w:val="11AF20"/>
          <w:sz w:val="24"/>
          <w:szCs w:val="24"/>
        </w:rPr>
        <w:t xml:space="preserve"> </w:t>
      </w:r>
      <w:r w:rsidRPr="00B76332">
        <w:rPr>
          <w:color w:val="11AF20"/>
          <w:sz w:val="24"/>
          <w:szCs w:val="24"/>
        </w:rPr>
        <w:t xml:space="preserve">ohrozenie životov rastlín a živočíchov, úplné vymiznutie niektorých vzácnych druhov, strata biodiverzity </w:t>
      </w:r>
      <w:r w:rsidRPr="00B76332">
        <w:rPr>
          <w:b w:val="0"/>
          <w:color w:val="11AF20"/>
          <w:sz w:val="24"/>
          <w:szCs w:val="24"/>
        </w:rPr>
        <w:t>(v tropických lesoch žije najmenej 50% všetkých rastlinných a živočíšnych druhov Zeme - existuje odhad, že denne zanikne v dôsledku deforestácie okolo 135 druhov rastlín a zvierat, čo je ročne 50 000)</w:t>
      </w:r>
    </w:p>
    <w:p w:rsidR="00B97FC0" w:rsidRPr="00B76332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AF20"/>
          <w:sz w:val="24"/>
          <w:szCs w:val="24"/>
        </w:rPr>
      </w:pPr>
      <w:r w:rsidRPr="00B76332">
        <w:rPr>
          <w:color w:val="11AF20"/>
          <w:sz w:val="24"/>
          <w:szCs w:val="24"/>
        </w:rPr>
        <w:t>2.</w:t>
      </w:r>
      <w:r w:rsidRPr="00B76332">
        <w:rPr>
          <w:b w:val="0"/>
          <w:color w:val="11AF20"/>
          <w:sz w:val="24"/>
          <w:szCs w:val="24"/>
        </w:rPr>
        <w:t xml:space="preserve"> </w:t>
      </w:r>
      <w:r w:rsidRPr="00B76332">
        <w:rPr>
          <w:color w:val="11AF20"/>
          <w:sz w:val="24"/>
          <w:szCs w:val="24"/>
        </w:rPr>
        <w:t xml:space="preserve">globálna zmena klímy: </w:t>
      </w:r>
      <w:r w:rsidRPr="00B76332">
        <w:rPr>
          <w:b w:val="0"/>
          <w:color w:val="11AF20"/>
          <w:sz w:val="24"/>
          <w:szCs w:val="24"/>
        </w:rPr>
        <w:t>otepľovanie planéty, zníženie produkcie kyslíka a zvyšovanie množstva skleníkových plynov vo vzduchu v dôsledku úbytku lesov, ktoré napomáhajú spracúvať oxid uhličitý z ovzdušia (odlesňovanie je zodpovedné za až 20-30% emisií CO</w:t>
      </w:r>
      <w:r w:rsidRPr="00B76332">
        <w:rPr>
          <w:b w:val="0"/>
          <w:color w:val="11AF20"/>
          <w:sz w:val="24"/>
          <w:szCs w:val="24"/>
          <w:vertAlign w:val="subscript"/>
        </w:rPr>
        <w:t>2</w:t>
      </w:r>
      <w:r w:rsidRPr="00B76332">
        <w:rPr>
          <w:b w:val="0"/>
          <w:color w:val="11AF20"/>
          <w:sz w:val="24"/>
          <w:szCs w:val="24"/>
        </w:rPr>
        <w:t>)</w:t>
      </w:r>
    </w:p>
    <w:p w:rsidR="00B97FC0" w:rsidRPr="00B76332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11AF20"/>
          <w:sz w:val="24"/>
          <w:szCs w:val="24"/>
        </w:rPr>
      </w:pPr>
      <w:r w:rsidRPr="00B76332">
        <w:rPr>
          <w:color w:val="11AF20"/>
          <w:sz w:val="24"/>
          <w:szCs w:val="24"/>
        </w:rPr>
        <w:lastRenderedPageBreak/>
        <w:t>3.</w:t>
      </w:r>
      <w:r w:rsidRPr="00B76332">
        <w:rPr>
          <w:b w:val="0"/>
          <w:color w:val="11AF20"/>
          <w:sz w:val="24"/>
          <w:szCs w:val="24"/>
        </w:rPr>
        <w:t xml:space="preserve"> </w:t>
      </w:r>
      <w:r w:rsidRPr="00B76332">
        <w:rPr>
          <w:color w:val="11AF20"/>
          <w:sz w:val="24"/>
          <w:szCs w:val="24"/>
        </w:rPr>
        <w:t>zmena vzhľadu krajiny v podobe premeny vyrubovaných území na púšte</w:t>
      </w:r>
      <w:r w:rsidRPr="00B76332">
        <w:rPr>
          <w:b w:val="0"/>
          <w:color w:val="11AF20"/>
          <w:sz w:val="24"/>
          <w:szCs w:val="24"/>
        </w:rPr>
        <w:t>, ku ktorej dochádza kvôli vysušovaniu ovzdušia a pôdy (úbytok koreňov stromov, ktoré spevňujú pôdu, zapríčiňuje eróziu pôdy)</w:t>
      </w:r>
    </w:p>
    <w:p w:rsidR="00B97FC0" w:rsidRPr="00B76332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AF20"/>
          <w:sz w:val="24"/>
          <w:szCs w:val="24"/>
        </w:rPr>
      </w:pPr>
      <w:r w:rsidRPr="00B76332">
        <w:rPr>
          <w:color w:val="11AF20"/>
          <w:sz w:val="24"/>
          <w:szCs w:val="24"/>
        </w:rPr>
        <w:t>4.</w:t>
      </w:r>
      <w:r w:rsidRPr="00B76332">
        <w:rPr>
          <w:b w:val="0"/>
          <w:color w:val="11AF20"/>
          <w:sz w:val="24"/>
          <w:szCs w:val="24"/>
        </w:rPr>
        <w:t xml:space="preserve"> </w:t>
      </w:r>
      <w:r w:rsidRPr="00B76332">
        <w:rPr>
          <w:color w:val="11AF20"/>
          <w:sz w:val="24"/>
          <w:szCs w:val="24"/>
        </w:rPr>
        <w:t>strata domova pôvodných domorodých kmeňov, pre ktoré sú lesy príbytkom a zdrojom obživy</w:t>
      </w:r>
    </w:p>
    <w:p w:rsidR="00B97FC0" w:rsidRPr="00B76332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AF20"/>
          <w:sz w:val="24"/>
          <w:szCs w:val="24"/>
        </w:rPr>
      </w:pPr>
      <w:r w:rsidRPr="00B76332">
        <w:rPr>
          <w:color w:val="11AF20"/>
          <w:sz w:val="24"/>
          <w:szCs w:val="24"/>
        </w:rPr>
        <w:t>5.</w:t>
      </w:r>
      <w:r w:rsidRPr="00B76332">
        <w:rPr>
          <w:b w:val="0"/>
          <w:color w:val="11AF20"/>
          <w:sz w:val="24"/>
          <w:szCs w:val="24"/>
        </w:rPr>
        <w:t xml:space="preserve"> </w:t>
      </w:r>
      <w:r w:rsidRPr="00B76332">
        <w:rPr>
          <w:color w:val="11AF20"/>
          <w:sz w:val="24"/>
          <w:szCs w:val="24"/>
        </w:rPr>
        <w:t>strata možnosti nájsť liečivá na doposiaľ neliečiteľné choroby</w:t>
      </w:r>
      <w:r w:rsidRPr="00B76332">
        <w:rPr>
          <w:b w:val="0"/>
          <w:color w:val="11AF20"/>
          <w:sz w:val="24"/>
          <w:szCs w:val="24"/>
        </w:rPr>
        <w:t xml:space="preserve"> (štvrtina v súčasnosti používaných liečiv je vyrobená z rastlinných druhov pochádzajúcich z pralesov, pričom na liečivé účinky bolo testovaných menej ako 1% týchto rastlín) </w:t>
      </w: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V súčasnosti je jedinou krajinou na svete, kde %-tuálne výrazne stúpa podiel lesov Čína. Zistite prečo a v ktorej oblasti Číny je tento jav najväčší (+ ako sa územie volá)! </w:t>
      </w: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FF0000"/>
          <w:sz w:val="24"/>
          <w:szCs w:val="24"/>
        </w:rPr>
      </w:pPr>
      <w:r w:rsidRPr="007E78F7">
        <w:rPr>
          <w:b w:val="0"/>
          <w:color w:val="FF0000"/>
          <w:sz w:val="24"/>
          <w:szCs w:val="24"/>
        </w:rPr>
        <w:t>Veľký zelený múr</w:t>
      </w:r>
      <w:r>
        <w:rPr>
          <w:b w:val="0"/>
          <w:color w:val="FF0000"/>
          <w:sz w:val="24"/>
          <w:szCs w:val="24"/>
        </w:rPr>
        <w:t xml:space="preserve"> („Program pre tri severné regióny“) má zastaviť rozširovanie púšte Gobi južným a juhovýchodným smerom, mal by obopínať oblasť AO Vnútorné Mongolsko (plocha zalesnenej plochy asi 300 000 km</w:t>
      </w:r>
      <w:r>
        <w:rPr>
          <w:b w:val="0"/>
          <w:color w:val="FF0000"/>
          <w:sz w:val="24"/>
          <w:szCs w:val="24"/>
          <w:vertAlign w:val="superscript"/>
        </w:rPr>
        <w:t>2</w:t>
      </w:r>
      <w:r>
        <w:rPr>
          <w:b w:val="0"/>
          <w:color w:val="FF0000"/>
          <w:sz w:val="24"/>
          <w:szCs w:val="24"/>
        </w:rPr>
        <w:t xml:space="preserve">, napr. sa realizuje v provincii Hebei okolo Pekingu). Prebieha od roku 1978, mal by skončiť okolo roku 2050). Negatívami projektu sú: nedostatočná podpora farmárov (ich činnosť znehodnocuje pôdu) a druhová monokultúrnosť. </w:t>
      </w: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</w:p>
    <w:p w:rsidR="00B97FC0" w:rsidRDefault="00B97FC0" w:rsidP="00B97FC0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</w:p>
    <w:p w:rsid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</w:p>
    <w:p w:rsidR="00B97FC0" w:rsidRDefault="00B97FC0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bookmarkStart w:id="0" w:name="_GoBack"/>
      <w:bookmarkEnd w:id="0"/>
    </w:p>
    <w:p w:rsidR="00BB6D87" w:rsidRPr="00BB6D87" w:rsidRDefault="00BB6D87" w:rsidP="002C450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122"/>
          <w:sz w:val="24"/>
          <w:szCs w:val="24"/>
        </w:rPr>
      </w:pPr>
      <w:r w:rsidRPr="00BB6D87">
        <w:rPr>
          <w:color w:val="202122"/>
          <w:sz w:val="24"/>
          <w:szCs w:val="24"/>
        </w:rPr>
        <w:lastRenderedPageBreak/>
        <w:t>Dezertifikácia</w:t>
      </w:r>
    </w:p>
    <w:p w:rsidR="00192FC0" w:rsidRDefault="00BB6D87" w:rsidP="00BB6D87">
      <w:pPr>
        <w:pStyle w:val="Nadpis1"/>
        <w:shd w:val="clear" w:color="auto" w:fill="FFFFFF"/>
        <w:tabs>
          <w:tab w:val="left" w:pos="2025"/>
        </w:tabs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>Je proces ......................................... polopúští a púští. Tieto oblasti nazývame a _ _ _ _ e (spadne tam menej ako ................. mm zrážok za rok). Faktory môžu byť prírodné (napr. lokálna zmena klímy</w:t>
      </w:r>
      <w:r w:rsidR="00737B36">
        <w:rPr>
          <w:b w:val="0"/>
          <w:color w:val="202122"/>
          <w:sz w:val="24"/>
          <w:szCs w:val="24"/>
        </w:rPr>
        <w:t xml:space="preserve"> = zmena teplôt za dlhšie časov</w:t>
      </w:r>
      <w:r>
        <w:rPr>
          <w:b w:val="0"/>
          <w:color w:val="202122"/>
          <w:sz w:val="24"/>
          <w:szCs w:val="24"/>
        </w:rPr>
        <w:t>é obdobie, podobne zníženie zrážkových alebo odtokových pomerov</w:t>
      </w:r>
      <w:r w:rsidR="00737B36">
        <w:rPr>
          <w:b w:val="0"/>
          <w:color w:val="202122"/>
          <w:sz w:val="24"/>
          <w:szCs w:val="24"/>
        </w:rPr>
        <w:t>, vplyv studených morských prúdov pri západných pobrežiach kontinentov, napr. na púšť Atacama ................................... prúd, na púšť Namib ..................................... prúd,  na SZ Mexiko ......................................... prúd</w:t>
      </w:r>
      <w:r>
        <w:rPr>
          <w:b w:val="0"/>
          <w:color w:val="202122"/>
          <w:sz w:val="24"/>
          <w:szCs w:val="24"/>
        </w:rPr>
        <w:t>) alebo antropogénne (zapríčinené činnosťou človeka).</w:t>
      </w:r>
    </w:p>
    <w:p w:rsidR="000F13DD" w:rsidRPr="00737B36" w:rsidRDefault="00BB6D87" w:rsidP="000F13DD">
      <w:pPr>
        <w:pStyle w:val="Nadpis1"/>
        <w:shd w:val="clear" w:color="auto" w:fill="FFFFFF"/>
        <w:tabs>
          <w:tab w:val="left" w:pos="2025"/>
        </w:tabs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color w:val="202122"/>
          <w:sz w:val="24"/>
          <w:szCs w:val="24"/>
        </w:rPr>
        <w:t xml:space="preserve">Púšte rozdeľujeme do 4 </w:t>
      </w:r>
      <w:r w:rsidR="000F13DD">
        <w:rPr>
          <w:b w:val="0"/>
          <w:color w:val="202122"/>
          <w:sz w:val="24"/>
          <w:szCs w:val="24"/>
        </w:rPr>
        <w:t>typov</w:t>
      </w:r>
      <w:r w:rsidRPr="000F13DD">
        <w:rPr>
          <w:b w:val="0"/>
          <w:sz w:val="24"/>
          <w:szCs w:val="24"/>
        </w:rPr>
        <w:t>: nazývajú sa erg, reg, hamada, bad land (líšia sa podľa materiálu, ktorý púšť tvoria). S pomocou obrázkov určte typ púšte.</w:t>
      </w:r>
    </w:p>
    <w:p w:rsidR="00737407" w:rsidRDefault="00737407" w:rsidP="0073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                                                       B</w:t>
      </w:r>
    </w:p>
    <w:p w:rsidR="00737407" w:rsidRPr="00F550C7" w:rsidRDefault="00737407" w:rsidP="0073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361481BD" wp14:editId="4BC20527">
            <wp:simplePos x="0" y="0"/>
            <wp:positionH relativeFrom="column">
              <wp:posOffset>2205355</wp:posOffset>
            </wp:positionH>
            <wp:positionV relativeFrom="paragraph">
              <wp:posOffset>9525</wp:posOffset>
            </wp:positionV>
            <wp:extent cx="24479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20" name="Obrázok 20" descr="Badlands National Park, US: Like visiting anoth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dlands National Park, US: Like visiting another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50"/>
                    <a:stretch/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6D4C8CAC" wp14:editId="2CBD84B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9800" cy="1666449"/>
            <wp:effectExtent l="0" t="0" r="0" b="0"/>
            <wp:wrapTight wrapText="bothSides">
              <wp:wrapPolygon edited="0">
                <wp:start x="0" y="0"/>
                <wp:lineTo x="0" y="21238"/>
                <wp:lineTo x="21414" y="21238"/>
                <wp:lineTo x="21414" y="0"/>
                <wp:lineTo x="0" y="0"/>
              </wp:wrapPolygon>
            </wp:wrapTight>
            <wp:docPr id="19" name="Obrázok 19" descr="A dromedary trail on the hamada of the Messak plateau (trail wid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dromedary trail on the hamada of the Messak plateau (trail widt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07" w:rsidRPr="00F550C7" w:rsidRDefault="00737407" w:rsidP="0073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Pr="008E210B" w:rsidRDefault="00737407" w:rsidP="0073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Default="00737407" w:rsidP="0073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                                                           D</w:t>
      </w:r>
    </w:p>
    <w:p w:rsidR="00737407" w:rsidRDefault="00DA06D3" w:rsidP="00737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11430</wp:posOffset>
            </wp:positionV>
            <wp:extent cx="2200275" cy="1409764"/>
            <wp:effectExtent l="0" t="0" r="0" b="0"/>
            <wp:wrapTight wrapText="bothSides">
              <wp:wrapPolygon edited="0">
                <wp:start x="0" y="0"/>
                <wp:lineTo x="0" y="21308"/>
                <wp:lineTo x="21319" y="21308"/>
                <wp:lineTo x="21319" y="0"/>
                <wp:lineTo x="0" y="0"/>
              </wp:wrapPolygon>
            </wp:wrapTight>
            <wp:docPr id="6" name="Obrázok 6" descr="What desert is home to the Ahaggar... | Trivia Questions | Quizz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desert is home to the Ahaggar... | Trivia Questions | Quizz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47"/>
                    <a:stretch/>
                  </pic:blipFill>
                  <pic:spPr bwMode="auto">
                    <a:xfrm>
                      <a:off x="0" y="0"/>
                      <a:ext cx="2200275" cy="14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07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B1401F8" wp14:editId="499C7CCE">
            <wp:simplePos x="0" y="0"/>
            <wp:positionH relativeFrom="margin">
              <wp:align>left</wp:align>
            </wp:positionH>
            <wp:positionV relativeFrom="paragraph">
              <wp:posOffset>28916</wp:posOffset>
            </wp:positionV>
            <wp:extent cx="2210977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8" y="21304"/>
                <wp:lineTo x="21408" y="0"/>
                <wp:lineTo x="0" y="0"/>
              </wp:wrapPolygon>
            </wp:wrapTight>
            <wp:docPr id="21" name="Obrázok 21" descr="C:\Users\uzivatel\AppData\Local\Microsoft\Windows\INetCache\Content.MSO\3172AC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zivatel\AppData\Local\Microsoft\Windows\INetCache\Content.MSO\3172AC3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7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07" w:rsidRDefault="00737407" w:rsidP="00737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6D3" w:rsidRDefault="00DA06D3" w:rsidP="00BB6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87" w:rsidRDefault="00BB6D87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typ púšte .........................................., povrch .............................................</w:t>
      </w:r>
    </w:p>
    <w:p w:rsidR="00BB6D87" w:rsidRDefault="00BB6D87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typ púšte .........................................., povrch .............................................</w:t>
      </w:r>
    </w:p>
    <w:p w:rsidR="00BB6D87" w:rsidRDefault="00BB6D87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typ púšte .........................................., povrch .............................................</w:t>
      </w:r>
    </w:p>
    <w:p w:rsidR="00BB6D87" w:rsidRDefault="00BB6D87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typ púšte .........................................., povrch .............................................</w:t>
      </w:r>
    </w:p>
    <w:p w:rsidR="00380F95" w:rsidRPr="00380F95" w:rsidRDefault="00556C71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mape sú vyznačené vybrané</w:t>
      </w:r>
      <w:r w:rsidR="000F13DD">
        <w:rPr>
          <w:rFonts w:ascii="Times New Roman" w:hAnsi="Times New Roman" w:cs="Times New Roman"/>
          <w:sz w:val="24"/>
          <w:szCs w:val="24"/>
        </w:rPr>
        <w:t xml:space="preserve"> púšte sveta v tropickom a miernom kontinentálnom podnebnom pásme (to znamená bez mrazových púští Antarktídy a Arktídy), s pomocou atlasu zistite ich názvy:</w:t>
      </w:r>
    </w:p>
    <w:p w:rsidR="000F13DD" w:rsidRDefault="00737407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61448" cy="2876550"/>
            <wp:effectExtent l="0" t="0" r="0" b="0"/>
            <wp:wrapNone/>
            <wp:docPr id="5" name="Obrázok 5" descr="Test your geography knowledge - World deserts | Lizard Point Quiz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your geography knowledge - World deserts | Lizard Point Quizz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" t="13941" r="10737" b="13684"/>
                    <a:stretch/>
                  </pic:blipFill>
                  <pic:spPr bwMode="auto">
                    <a:xfrm>
                      <a:off x="0" y="0"/>
                      <a:ext cx="5761448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3DD" w:rsidRPr="00380F95" w:rsidRDefault="00380F95" w:rsidP="00BB6D8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3.        4.          5.</w:t>
      </w:r>
    </w:p>
    <w:p w:rsidR="00BB6D87" w:rsidRPr="00380F95" w:rsidRDefault="00380F95" w:rsidP="00BB6D87">
      <w:pPr>
        <w:jc w:val="both"/>
        <w:rPr>
          <w:rFonts w:ascii="Times New Roman" w:hAnsi="Times New Roman" w:cs="Times New Roman"/>
          <w:b/>
          <w:color w:val="FFFF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FF00"/>
          <w:sz w:val="24"/>
          <w:szCs w:val="24"/>
        </w:rPr>
        <w:lastRenderedPageBreak/>
        <w:t xml:space="preserve">     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>1.</w:t>
      </w:r>
      <w:r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                                                                                      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>2.</w:t>
      </w:r>
      <w:r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                                                                            6.</w:t>
      </w:r>
      <w:r w:rsidR="009E0908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</w:t>
      </w:r>
      <w:r w:rsidR="00737407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</w:t>
      </w:r>
      <w:r w:rsidR="009E0908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7.   </w:t>
      </w:r>
      <w:r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8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        </w:t>
      </w:r>
      <w:r w:rsidR="0073740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9.</w:t>
      </w:r>
    </w:p>
    <w:p w:rsidR="00BB6D87" w:rsidRPr="00380F95" w:rsidRDefault="00380F95" w:rsidP="00BB6D87">
      <w:pPr>
        <w:jc w:val="both"/>
        <w:rPr>
          <w:rFonts w:ascii="Times New Roman" w:hAnsi="Times New Roman" w:cs="Times New Roman"/>
          <w:b/>
          <w:color w:val="FFFF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</w:p>
    <w:p w:rsidR="00380F95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F95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F95" w:rsidRPr="00380F95" w:rsidRDefault="00380F95" w:rsidP="00BB6D8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10.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</w:t>
      </w:r>
      <w:r w:rsidR="0073740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11.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>12.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</w:t>
      </w: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13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>.   14.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</w:t>
      </w:r>
      <w:r w:rsidRPr="00380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15.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color w:val="FFFF00"/>
          <w:sz w:val="20"/>
          <w:szCs w:val="20"/>
        </w:rPr>
      </w:pPr>
      <w:r w:rsidRPr="00380F95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                       16.  </w:t>
      </w:r>
    </w:p>
    <w:p w:rsidR="00DA06D3" w:rsidRDefault="00DA06D3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95" w:rsidRPr="00790FA3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95">
        <w:rPr>
          <w:rFonts w:ascii="Times New Roman" w:hAnsi="Times New Roman" w:cs="Times New Roman"/>
          <w:b/>
          <w:sz w:val="24"/>
          <w:szCs w:val="24"/>
        </w:rPr>
        <w:t>1.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>
        <w:rPr>
          <w:rFonts w:ascii="Times New Roman" w:hAnsi="Times New Roman" w:cs="Times New Roman"/>
          <w:sz w:val="24"/>
          <w:szCs w:val="24"/>
        </w:rPr>
        <w:t>púšť na hraniciach medzi USA a</w:t>
      </w:r>
      <w:r w:rsidR="00351179">
        <w:rPr>
          <w:rFonts w:ascii="Times New Roman" w:hAnsi="Times New Roman" w:cs="Times New Roman"/>
          <w:sz w:val="24"/>
          <w:szCs w:val="24"/>
        </w:rPr>
        <w:t> </w:t>
      </w:r>
      <w:r w:rsidR="00790FA3">
        <w:rPr>
          <w:rFonts w:ascii="Times New Roman" w:hAnsi="Times New Roman" w:cs="Times New Roman"/>
          <w:sz w:val="24"/>
          <w:szCs w:val="24"/>
        </w:rPr>
        <w:t>Mexikom</w:t>
      </w:r>
      <w:r w:rsidR="00351179">
        <w:rPr>
          <w:rFonts w:ascii="Times New Roman" w:hAnsi="Times New Roman" w:cs="Times New Roman"/>
          <w:sz w:val="24"/>
          <w:szCs w:val="24"/>
        </w:rPr>
        <w:t xml:space="preserve"> pri dolnom toku rieky Colorado</w:t>
      </w:r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 w:rsidR="00351179">
        <w:rPr>
          <w:rFonts w:ascii="Times New Roman" w:hAnsi="Times New Roman" w:cs="Times New Roman"/>
          <w:sz w:val="24"/>
          <w:szCs w:val="24"/>
        </w:rPr>
        <w:t>.................</w:t>
      </w:r>
      <w:r w:rsidR="00790FA3">
        <w:rPr>
          <w:rFonts w:ascii="Times New Roman" w:hAnsi="Times New Roman" w:cs="Times New Roman"/>
          <w:sz w:val="24"/>
          <w:szCs w:val="24"/>
        </w:rPr>
        <w:t>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 w:rsidRPr="00790FA3">
        <w:rPr>
          <w:rFonts w:ascii="Times New Roman" w:hAnsi="Times New Roman" w:cs="Times New Roman"/>
          <w:sz w:val="24"/>
          <w:szCs w:val="24"/>
        </w:rPr>
        <w:t>púšť v centrálnej časti Iránu ......................................................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 w:rsidRPr="00790FA3">
        <w:rPr>
          <w:rFonts w:ascii="Times New Roman" w:hAnsi="Times New Roman" w:cs="Times New Roman"/>
          <w:sz w:val="24"/>
          <w:szCs w:val="24"/>
        </w:rPr>
        <w:t xml:space="preserve">púšť </w:t>
      </w:r>
      <w:r w:rsidR="009E0908">
        <w:rPr>
          <w:rFonts w:ascii="Times New Roman" w:hAnsi="Times New Roman" w:cs="Times New Roman"/>
          <w:sz w:val="24"/>
          <w:szCs w:val="24"/>
        </w:rPr>
        <w:t xml:space="preserve">medzi riekami Amudarja a </w:t>
      </w:r>
      <w:r w:rsidR="00790FA3" w:rsidRPr="00790FA3">
        <w:rPr>
          <w:rFonts w:ascii="Times New Roman" w:hAnsi="Times New Roman" w:cs="Times New Roman"/>
          <w:sz w:val="24"/>
          <w:szCs w:val="24"/>
        </w:rPr>
        <w:t>Syrdarja ..............................................................</w:t>
      </w:r>
    </w:p>
    <w:p w:rsidR="00380F95" w:rsidRPr="00790FA3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 w:rsidRPr="00790FA3">
        <w:rPr>
          <w:rFonts w:ascii="Times New Roman" w:hAnsi="Times New Roman" w:cs="Times New Roman"/>
          <w:sz w:val="24"/>
          <w:szCs w:val="24"/>
        </w:rPr>
        <w:t>púšť na území Číny v Tarimskej panve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0FA3" w:rsidRPr="00790FA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80F95" w:rsidRPr="00790FA3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>
        <w:rPr>
          <w:rFonts w:ascii="Times New Roman" w:hAnsi="Times New Roman" w:cs="Times New Roman"/>
          <w:sz w:val="24"/>
          <w:szCs w:val="24"/>
        </w:rPr>
        <w:t>druhá najväčšia púšť sveta ..................................................................</w:t>
      </w:r>
    </w:p>
    <w:p w:rsidR="00380F95" w:rsidRPr="00790FA3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FA3" w:rsidRPr="00790FA3">
        <w:rPr>
          <w:rFonts w:ascii="Times New Roman" w:hAnsi="Times New Roman" w:cs="Times New Roman"/>
          <w:sz w:val="24"/>
          <w:szCs w:val="24"/>
        </w:rPr>
        <w:t>rozľahlá púšť (súčasť  východnej Sahary</w:t>
      </w:r>
      <w:r w:rsidR="00351179">
        <w:rPr>
          <w:rFonts w:ascii="Times New Roman" w:hAnsi="Times New Roman" w:cs="Times New Roman"/>
          <w:sz w:val="24"/>
          <w:szCs w:val="24"/>
        </w:rPr>
        <w:t>, názov ako štát</w:t>
      </w:r>
      <w:r w:rsidR="00790FA3" w:rsidRPr="00790FA3">
        <w:rPr>
          <w:rFonts w:ascii="Times New Roman" w:hAnsi="Times New Roman" w:cs="Times New Roman"/>
          <w:sz w:val="24"/>
          <w:szCs w:val="24"/>
        </w:rPr>
        <w:t>)</w:t>
      </w:r>
      <w:r w:rsidR="00790FA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6C71" w:rsidRPr="00556C71">
        <w:rPr>
          <w:rFonts w:ascii="Times New Roman" w:hAnsi="Times New Roman" w:cs="Times New Roman"/>
          <w:sz w:val="24"/>
          <w:szCs w:val="24"/>
        </w:rPr>
        <w:t>púšť v Egypte na pobreží Červeného mora</w:t>
      </w:r>
      <w:r w:rsidR="00556C7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 w:rsidRPr="00556C71">
        <w:rPr>
          <w:rFonts w:ascii="Times New Roman" w:hAnsi="Times New Roman" w:cs="Times New Roman"/>
          <w:sz w:val="24"/>
          <w:szCs w:val="24"/>
        </w:rPr>
        <w:t>púšť v </w:t>
      </w:r>
      <w:r w:rsidR="00351179">
        <w:rPr>
          <w:rFonts w:ascii="Times New Roman" w:hAnsi="Times New Roman" w:cs="Times New Roman"/>
          <w:sz w:val="24"/>
          <w:szCs w:val="24"/>
        </w:rPr>
        <w:t xml:space="preserve">Saudskej Arábii (od hlavného mesta k Perzskému zálivu) </w:t>
      </w:r>
      <w:r w:rsidR="00556C71" w:rsidRPr="00556C7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6C71" w:rsidRPr="00556C71">
        <w:rPr>
          <w:rFonts w:ascii="Times New Roman" w:hAnsi="Times New Roman" w:cs="Times New Roman"/>
          <w:sz w:val="24"/>
          <w:szCs w:val="24"/>
        </w:rPr>
        <w:t>púšť na hraniciach medzi Indiou a Pakistanom  ........................................................</w:t>
      </w:r>
    </w:p>
    <w:p w:rsidR="00380F95" w:rsidRPr="00556C71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>
        <w:rPr>
          <w:rFonts w:ascii="Times New Roman" w:hAnsi="Times New Roman" w:cs="Times New Roman"/>
          <w:sz w:val="24"/>
          <w:szCs w:val="24"/>
        </w:rPr>
        <w:t>púšť v severnom Čile 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 w:rsidRPr="00556C71">
        <w:rPr>
          <w:rFonts w:ascii="Times New Roman" w:hAnsi="Times New Roman" w:cs="Times New Roman"/>
          <w:sz w:val="24"/>
          <w:szCs w:val="24"/>
        </w:rPr>
        <w:t>pobrežná púšť JZ Afriky ovplyvnená Benguelským prúdom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 w:rsidRPr="00556C71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80F95" w:rsidRPr="00556C71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 w:rsidRPr="00556C71">
        <w:rPr>
          <w:rFonts w:ascii="Times New Roman" w:hAnsi="Times New Roman" w:cs="Times New Roman"/>
          <w:sz w:val="24"/>
          <w:szCs w:val="24"/>
        </w:rPr>
        <w:t>vnútrozemská púšť hlavne na území Botswany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C71" w:rsidRPr="00556C71">
        <w:rPr>
          <w:rFonts w:ascii="Times New Roman" w:hAnsi="Times New Roman" w:cs="Times New Roman"/>
          <w:sz w:val="24"/>
          <w:szCs w:val="24"/>
        </w:rPr>
        <w:t>ergová púšť na severe Austrálie</w:t>
      </w:r>
      <w:r w:rsidR="00556C71">
        <w:rPr>
          <w:rFonts w:ascii="Times New Roman" w:hAnsi="Times New Roman" w:cs="Times New Roman"/>
          <w:sz w:val="24"/>
          <w:szCs w:val="24"/>
        </w:rPr>
        <w:t xml:space="preserve"> (štát Západná Austrália) ....................................................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56C71">
        <w:rPr>
          <w:rFonts w:ascii="Times New Roman" w:hAnsi="Times New Roman" w:cs="Times New Roman"/>
          <w:sz w:val="24"/>
          <w:szCs w:val="24"/>
        </w:rPr>
        <w:t xml:space="preserve"> vnútrozemská púšť v centrálnej Austrálii </w:t>
      </w:r>
      <w:r w:rsidR="009E0908">
        <w:rPr>
          <w:rFonts w:ascii="Times New Roman" w:hAnsi="Times New Roman" w:cs="Times New Roman"/>
          <w:sz w:val="24"/>
          <w:szCs w:val="24"/>
        </w:rPr>
        <w:t>v</w:t>
      </w:r>
      <w:r w:rsidR="00556C71">
        <w:rPr>
          <w:rFonts w:ascii="Times New Roman" w:hAnsi="Times New Roman" w:cs="Times New Roman"/>
          <w:sz w:val="24"/>
          <w:szCs w:val="24"/>
        </w:rPr>
        <w:t xml:space="preserve"> SZ </w:t>
      </w:r>
      <w:r w:rsidR="009E0908">
        <w:rPr>
          <w:rFonts w:ascii="Times New Roman" w:hAnsi="Times New Roman" w:cs="Times New Roman"/>
          <w:sz w:val="24"/>
          <w:szCs w:val="24"/>
        </w:rPr>
        <w:t>čast</w:t>
      </w:r>
      <w:r w:rsidR="00556C71">
        <w:rPr>
          <w:rFonts w:ascii="Times New Roman" w:hAnsi="Times New Roman" w:cs="Times New Roman"/>
          <w:sz w:val="24"/>
          <w:szCs w:val="24"/>
        </w:rPr>
        <w:t xml:space="preserve">i Stredoaustrálskej panvy </w:t>
      </w:r>
    </w:p>
    <w:p w:rsidR="00556C71" w:rsidRPr="00556C71" w:rsidRDefault="00556C71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</w:t>
      </w:r>
    </w:p>
    <w:p w:rsidR="00380F95" w:rsidRPr="00556C71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5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71">
        <w:rPr>
          <w:rFonts w:ascii="Times New Roman" w:hAnsi="Times New Roman" w:cs="Times New Roman"/>
          <w:sz w:val="24"/>
          <w:szCs w:val="24"/>
        </w:rPr>
        <w:t>najrozľahlejšia púšť Austrálie, ktorá sa tiahne južnou Austráliou ..........................................</w:t>
      </w:r>
    </w:p>
    <w:p w:rsidR="00380F95" w:rsidRDefault="00380F95" w:rsidP="00BB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556C71">
        <w:rPr>
          <w:rFonts w:ascii="Times New Roman" w:hAnsi="Times New Roman" w:cs="Times New Roman"/>
          <w:sz w:val="24"/>
          <w:szCs w:val="24"/>
        </w:rPr>
        <w:t xml:space="preserve"> polopúštna oblasť Argentíny ležiaca v zrážkovom tieni Ánd .................................................</w:t>
      </w:r>
    </w:p>
    <w:p w:rsidR="00737B36" w:rsidRDefault="00737B36" w:rsidP="00BB6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36">
        <w:rPr>
          <w:rFonts w:ascii="Times New Roman" w:hAnsi="Times New Roman" w:cs="Times New Roman"/>
          <w:b/>
          <w:sz w:val="24"/>
          <w:szCs w:val="24"/>
        </w:rPr>
        <w:t>Antropogénne príčiny dezertifikácie:</w:t>
      </w:r>
    </w:p>
    <w:p w:rsidR="00737B36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40">
        <w:rPr>
          <w:rFonts w:ascii="Times New Roman" w:hAnsi="Times New Roman" w:cs="Times New Roman"/>
          <w:b/>
          <w:sz w:val="24"/>
          <w:szCs w:val="24"/>
        </w:rPr>
        <w:t>O</w:t>
      </w:r>
      <w:r w:rsidR="00737B36" w:rsidRPr="00162E40">
        <w:rPr>
          <w:rFonts w:ascii="Times New Roman" w:hAnsi="Times New Roman" w:cs="Times New Roman"/>
          <w:b/>
          <w:sz w:val="24"/>
          <w:szCs w:val="24"/>
        </w:rPr>
        <w:t>dstraňovanie vegetácie</w:t>
      </w:r>
      <w:r w:rsidR="00737B36">
        <w:rPr>
          <w:rFonts w:ascii="Times New Roman" w:hAnsi="Times New Roman" w:cs="Times New Roman"/>
          <w:sz w:val="24"/>
          <w:szCs w:val="24"/>
        </w:rPr>
        <w:t xml:space="preserve"> spojené s ťažbou dreva (</w:t>
      </w:r>
      <w:r>
        <w:rPr>
          <w:rFonts w:ascii="Times New Roman" w:hAnsi="Times New Roman" w:cs="Times New Roman"/>
          <w:sz w:val="24"/>
          <w:szCs w:val="24"/>
        </w:rPr>
        <w:t xml:space="preserve">úbytok lesov, deforestácia), extenzívnym chovom dobytka a oviec  (spásanie vegetácie),  pestovanie monokultúr (najmä plodín náročných na pôdu), chybné melioračné postupy pri poľnohospodárskej činnosti (degradácia pôd, zníženie jej bonity, zvyšovanie obsahu minerálnych solí v pôde, rýchle odtekanie vody z </w:t>
      </w:r>
      <w:r>
        <w:rPr>
          <w:rFonts w:ascii="Times New Roman" w:hAnsi="Times New Roman" w:cs="Times New Roman"/>
          <w:sz w:val="24"/>
          <w:szCs w:val="24"/>
        </w:rPr>
        <w:lastRenderedPageBreak/>
        <w:t>oblastí). Územie bez vegetácie je vystavené účinkom e.......................................kých procesov, ktoré zvyšujú efektivitu dezertifikácie.</w:t>
      </w:r>
    </w:p>
    <w:p w:rsidR="00162E40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3 efektívne ľudské činnosti, ktoré by zastavili alebo spomalili proces dezertifikácie</w:t>
      </w:r>
      <w:r w:rsidR="00AA69F8">
        <w:rPr>
          <w:rFonts w:ascii="Times New Roman" w:hAnsi="Times New Roman" w:cs="Times New Roman"/>
          <w:sz w:val="24"/>
          <w:szCs w:val="24"/>
        </w:rPr>
        <w:t xml:space="preserve"> (môžu to byť aj riešenia, ktoré </w:t>
      </w:r>
      <w:r w:rsidR="009074DA">
        <w:rPr>
          <w:rFonts w:ascii="Times New Roman" w:hAnsi="Times New Roman" w:cs="Times New Roman"/>
          <w:sz w:val="24"/>
          <w:szCs w:val="24"/>
        </w:rPr>
        <w:t>sekundárne ovplyvňujú proces)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E40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62E40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62E40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62E40" w:rsidRPr="00737B36" w:rsidRDefault="00162E40" w:rsidP="0016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36" w:rsidRPr="000C1109" w:rsidRDefault="000C1109" w:rsidP="00162E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109">
        <w:rPr>
          <w:rFonts w:ascii="Times New Roman" w:hAnsi="Times New Roman" w:cs="Times New Roman"/>
          <w:b/>
          <w:sz w:val="24"/>
          <w:szCs w:val="24"/>
        </w:rPr>
        <w:t>Kyslé dažde</w:t>
      </w:r>
    </w:p>
    <w:p w:rsidR="00A85C63" w:rsidRDefault="00A85C63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63">
        <w:rPr>
          <w:rFonts w:ascii="Times New Roman" w:hAnsi="Times New Roman" w:cs="Times New Roman"/>
          <w:sz w:val="24"/>
          <w:szCs w:val="24"/>
        </w:rPr>
        <w:t>Typ zrážok</w:t>
      </w:r>
      <w:r>
        <w:rPr>
          <w:rFonts w:ascii="Times New Roman" w:hAnsi="Times New Roman" w:cs="Times New Roman"/>
          <w:sz w:val="24"/>
          <w:szCs w:val="24"/>
        </w:rPr>
        <w:t xml:space="preserve"> s pH nižším ako 5,5 (pH = hodnota acidity, kyslosti a určuje sa koncentráciou, aktivitou voľných iónov ............. a .............. ).  Normálny dážď má hodnotu okolo 6 pH (je mierne kyslý). Prirodzené okyslenie je spôsobené reakciou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a 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ktorá vytvára slabú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632854">
        <w:rPr>
          <w:rFonts w:ascii="Times New Roman" w:hAnsi="Times New Roman" w:cs="Times New Roman"/>
          <w:sz w:val="24"/>
          <w:szCs w:val="24"/>
        </w:rPr>
        <w:t xml:space="preserve">= ..................................... . 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Kyslý dážď je spôsobený oxidmi síry (hlavne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a dusíka (NO</w:t>
      </w:r>
      <w:r w:rsidR="004B4DF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), tiež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( = .....................) a 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(= ...................................) v ovzduší. Tieto látky sa do atmosféry dostávajú: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prírodnou cestou (hlavne sopečná aktivita)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spaľovaním fosílnych palív (hlavne uhlia)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 automobilovej dopravy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 priemyselnej činnosti (hlavne chemický priemysel)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 poľnohospodárskej činnosti (používanie hnojív, produkcia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pri chove hospodárskych zvierat)</w:t>
      </w:r>
    </w:p>
    <w:p w:rsidR="00632854" w:rsidRDefault="00632854" w:rsidP="00A8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v ovzduší reagujú s 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a vznikajú sírne a dusíkaté kyseliny. </w:t>
      </w:r>
      <w:r w:rsidR="00BE10D9">
        <w:rPr>
          <w:rFonts w:ascii="Times New Roman" w:hAnsi="Times New Roman" w:cs="Times New Roman"/>
          <w:sz w:val="24"/>
          <w:szCs w:val="24"/>
        </w:rPr>
        <w:t>Príkladom základnej reakcie je nasledovná schéma:</w:t>
      </w:r>
    </w:p>
    <w:p w:rsidR="00BE10D9" w:rsidRDefault="00BE10D9" w:rsidP="00A85C63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1.  S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2.  2SO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2SO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3.  SO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 </w:t>
      </w:r>
      <w:r>
        <w:rPr>
          <w:rFonts w:ascii="Times New Roman" w:eastAsiaTheme="minorEastAsia" w:hAnsi="Times New Roman" w:cs="Times New Roman"/>
          <w:sz w:val="24"/>
          <w:szCs w:val="24"/>
        </w:rPr>
        <w:t>+ 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→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14254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...........................................</w:t>
      </w:r>
    </w:p>
    <w:p w:rsidR="00BE10D9" w:rsidRDefault="00BE10D9" w:rsidP="00A85C63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Zvýšená kyslosť v pôde a vo vode spôsobuje vytváranie prostredia nevhodného pre flóru a faunu (napr. ryby majú vysoký úhyn, keď hodnota pH klesne pod 4,5). V kyslom prostredí sú stromy náchylnejšie k poškodzovaniu mrazom, hubami a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hmyzom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t xml:space="preserve">; z pôdy sa v kyslom 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lastRenderedPageBreak/>
        <w:t>prostredí uvoľňujú toxické ióny kovov pre živé organizmy (hlavne Cd, Al, Pb a</w:t>
      </w:r>
      <w:r w:rsidR="0014254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t>Cu</w:t>
      </w:r>
      <w:r w:rsidR="00142545">
        <w:rPr>
          <w:rFonts w:ascii="Times New Roman" w:eastAsiaTheme="minorEastAsia" w:hAnsi="Times New Roman" w:cs="Times New Roman"/>
          <w:sz w:val="24"/>
          <w:szCs w:val="24"/>
        </w:rPr>
        <w:t xml:space="preserve"> = .............................................................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t xml:space="preserve">). Spád kyslých dažďov sa prejavuje aj ďaleko od miest vzniku (dôsledok globálneho vzdušného prúdenia), ohrozené sú horské oblasti alebo regióny </w:t>
      </w:r>
      <w:r w:rsidR="004B4DF2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B1661E">
        <w:rPr>
          <w:rFonts w:ascii="Times New Roman" w:eastAsiaTheme="minorEastAsia" w:hAnsi="Times New Roman" w:cs="Times New Roman"/>
          <w:sz w:val="24"/>
          <w:szCs w:val="24"/>
        </w:rPr>
        <w:t xml:space="preserve">s väčším spádom zrážok – napríklad Škandinávia a severná Kanada. </w:t>
      </w:r>
    </w:p>
    <w:p w:rsidR="00380F95" w:rsidRPr="004B4DF2" w:rsidRDefault="00B1661E" w:rsidP="00B1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Existuje niekoľko medzinárodných dokumentov (ktoré sa zaviazalo dodržiavať aj Slovensko) o diaľkovom znečisťovaní ovzdušia, ktoré presahujú hranice štátov. Medzi nimi je to predovšetkým ............................................ protokol z roku 2005 k</w:t>
      </w:r>
      <w:r>
        <w:rPr>
          <w:rFonts w:ascii="Times New Roman" w:hAnsi="Times New Roman" w:cs="Times New Roman"/>
          <w:sz w:val="24"/>
          <w:szCs w:val="24"/>
        </w:rPr>
        <w:t xml:space="preserve"> „obmedzovaniu </w:t>
      </w:r>
      <w:r w:rsidR="00142545">
        <w:rPr>
          <w:rFonts w:ascii="Times New Roman" w:hAnsi="Times New Roman" w:cs="Times New Roman"/>
          <w:sz w:val="24"/>
          <w:szCs w:val="24"/>
        </w:rPr>
        <w:t>acidifikácie, eutrofizácie a prízemného ozónu“, ktorý stanovil limity pre emisie S, NH</w:t>
      </w:r>
      <w:r w:rsidR="00142545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="00142545">
        <w:rPr>
          <w:rFonts w:ascii="Times New Roman" w:hAnsi="Times New Roman" w:cs="Times New Roman"/>
          <w:sz w:val="24"/>
          <w:szCs w:val="24"/>
        </w:rPr>
        <w:t>a</w:t>
      </w:r>
      <w:r w:rsidR="004B4DF2">
        <w:rPr>
          <w:rFonts w:ascii="Times New Roman" w:hAnsi="Times New Roman" w:cs="Times New Roman"/>
          <w:sz w:val="24"/>
          <w:szCs w:val="24"/>
        </w:rPr>
        <w:t> </w:t>
      </w:r>
      <w:r w:rsidR="00142545">
        <w:rPr>
          <w:rFonts w:ascii="Times New Roman" w:hAnsi="Times New Roman" w:cs="Times New Roman"/>
          <w:sz w:val="24"/>
          <w:szCs w:val="24"/>
        </w:rPr>
        <w:t>NO</w:t>
      </w:r>
      <w:r w:rsidR="004B4DF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4B4DF2">
        <w:rPr>
          <w:rFonts w:ascii="Times New Roman" w:hAnsi="Times New Roman" w:cs="Times New Roman"/>
          <w:sz w:val="24"/>
          <w:szCs w:val="24"/>
        </w:rPr>
        <w:t>.</w:t>
      </w:r>
    </w:p>
    <w:p w:rsidR="00BB6D87" w:rsidRPr="00404EB7" w:rsidRDefault="00380F95" w:rsidP="00380F95">
      <w:pPr>
        <w:pStyle w:val="Nadpis1"/>
        <w:shd w:val="clear" w:color="auto" w:fill="FFFFFF"/>
        <w:tabs>
          <w:tab w:val="left" w:pos="5775"/>
        </w:tabs>
        <w:spacing w:before="0" w:beforeAutospacing="0" w:after="0" w:afterAutospacing="0" w:line="360" w:lineRule="auto"/>
        <w:jc w:val="both"/>
        <w:textAlignment w:val="baseline"/>
        <w:rPr>
          <w:b w:val="0"/>
          <w:color w:val="202122"/>
          <w:sz w:val="24"/>
          <w:szCs w:val="24"/>
        </w:rPr>
      </w:pPr>
      <w:r>
        <w:rPr>
          <w:b w:val="0"/>
          <w:color w:val="202122"/>
          <w:sz w:val="24"/>
          <w:szCs w:val="24"/>
        </w:rPr>
        <w:tab/>
      </w:r>
    </w:p>
    <w:p w:rsidR="002C4501" w:rsidRPr="00234FE6" w:rsidRDefault="002C4501" w:rsidP="00234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501" w:rsidRPr="0023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91" w:rsidRDefault="00570F91" w:rsidP="00737B36">
      <w:pPr>
        <w:spacing w:after="0" w:line="240" w:lineRule="auto"/>
      </w:pPr>
      <w:r>
        <w:separator/>
      </w:r>
    </w:p>
  </w:endnote>
  <w:endnote w:type="continuationSeparator" w:id="0">
    <w:p w:rsidR="00570F91" w:rsidRDefault="00570F91" w:rsidP="007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91" w:rsidRDefault="00570F91" w:rsidP="00737B36">
      <w:pPr>
        <w:spacing w:after="0" w:line="240" w:lineRule="auto"/>
      </w:pPr>
      <w:r>
        <w:separator/>
      </w:r>
    </w:p>
  </w:footnote>
  <w:footnote w:type="continuationSeparator" w:id="0">
    <w:p w:rsidR="00570F91" w:rsidRDefault="00570F91" w:rsidP="0073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C85"/>
    <w:multiLevelType w:val="hybridMultilevel"/>
    <w:tmpl w:val="35DC9F62"/>
    <w:lvl w:ilvl="0" w:tplc="9364CBF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5" w:hanging="360"/>
      </w:pPr>
    </w:lvl>
    <w:lvl w:ilvl="2" w:tplc="041B001B" w:tentative="1">
      <w:start w:val="1"/>
      <w:numFmt w:val="lowerRoman"/>
      <w:lvlText w:val="%3."/>
      <w:lvlJc w:val="right"/>
      <w:pPr>
        <w:ind w:left="4845" w:hanging="180"/>
      </w:pPr>
    </w:lvl>
    <w:lvl w:ilvl="3" w:tplc="041B000F" w:tentative="1">
      <w:start w:val="1"/>
      <w:numFmt w:val="decimal"/>
      <w:lvlText w:val="%4."/>
      <w:lvlJc w:val="left"/>
      <w:pPr>
        <w:ind w:left="5565" w:hanging="360"/>
      </w:pPr>
    </w:lvl>
    <w:lvl w:ilvl="4" w:tplc="041B0019" w:tentative="1">
      <w:start w:val="1"/>
      <w:numFmt w:val="lowerLetter"/>
      <w:lvlText w:val="%5."/>
      <w:lvlJc w:val="left"/>
      <w:pPr>
        <w:ind w:left="6285" w:hanging="360"/>
      </w:pPr>
    </w:lvl>
    <w:lvl w:ilvl="5" w:tplc="041B001B" w:tentative="1">
      <w:start w:val="1"/>
      <w:numFmt w:val="lowerRoman"/>
      <w:lvlText w:val="%6."/>
      <w:lvlJc w:val="right"/>
      <w:pPr>
        <w:ind w:left="7005" w:hanging="180"/>
      </w:pPr>
    </w:lvl>
    <w:lvl w:ilvl="6" w:tplc="041B000F" w:tentative="1">
      <w:start w:val="1"/>
      <w:numFmt w:val="decimal"/>
      <w:lvlText w:val="%7."/>
      <w:lvlJc w:val="left"/>
      <w:pPr>
        <w:ind w:left="7725" w:hanging="360"/>
      </w:pPr>
    </w:lvl>
    <w:lvl w:ilvl="7" w:tplc="041B0019" w:tentative="1">
      <w:start w:val="1"/>
      <w:numFmt w:val="lowerLetter"/>
      <w:lvlText w:val="%8."/>
      <w:lvlJc w:val="left"/>
      <w:pPr>
        <w:ind w:left="8445" w:hanging="360"/>
      </w:pPr>
    </w:lvl>
    <w:lvl w:ilvl="8" w:tplc="041B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C"/>
    <w:rsid w:val="000C1109"/>
    <w:rsid w:val="000C63CF"/>
    <w:rsid w:val="000F13DD"/>
    <w:rsid w:val="00142545"/>
    <w:rsid w:val="00162E40"/>
    <w:rsid w:val="00192FC0"/>
    <w:rsid w:val="001C5E2B"/>
    <w:rsid w:val="001F6103"/>
    <w:rsid w:val="00234FE6"/>
    <w:rsid w:val="002C4501"/>
    <w:rsid w:val="003258FC"/>
    <w:rsid w:val="00351179"/>
    <w:rsid w:val="00380F95"/>
    <w:rsid w:val="00386DFD"/>
    <w:rsid w:val="003F1E2E"/>
    <w:rsid w:val="00404EB7"/>
    <w:rsid w:val="004B4DF2"/>
    <w:rsid w:val="004D1B82"/>
    <w:rsid w:val="00501EA5"/>
    <w:rsid w:val="00556C71"/>
    <w:rsid w:val="00570F91"/>
    <w:rsid w:val="00632854"/>
    <w:rsid w:val="00737407"/>
    <w:rsid w:val="00737B36"/>
    <w:rsid w:val="007513EB"/>
    <w:rsid w:val="00790FA3"/>
    <w:rsid w:val="00853179"/>
    <w:rsid w:val="009074DA"/>
    <w:rsid w:val="009E0908"/>
    <w:rsid w:val="00A85C63"/>
    <w:rsid w:val="00AA69F8"/>
    <w:rsid w:val="00AB4FE3"/>
    <w:rsid w:val="00B1661E"/>
    <w:rsid w:val="00B350DC"/>
    <w:rsid w:val="00B97FC0"/>
    <w:rsid w:val="00BB6D87"/>
    <w:rsid w:val="00BE10D9"/>
    <w:rsid w:val="00BE40BB"/>
    <w:rsid w:val="00D642CD"/>
    <w:rsid w:val="00DA06D3"/>
    <w:rsid w:val="00E01BC5"/>
    <w:rsid w:val="00E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11F6"/>
  <w15:chartTrackingRefBased/>
  <w15:docId w15:val="{36EC1697-51A5-4C79-B385-E703368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4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10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C45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otranslate">
    <w:name w:val="notranslate"/>
    <w:basedOn w:val="Predvolenpsmoodseku"/>
    <w:rsid w:val="002C4501"/>
  </w:style>
  <w:style w:type="paragraph" w:styleId="Hlavika">
    <w:name w:val="header"/>
    <w:basedOn w:val="Normlny"/>
    <w:link w:val="HlavikaChar"/>
    <w:uiPriority w:val="99"/>
    <w:unhideWhenUsed/>
    <w:rsid w:val="007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7B36"/>
  </w:style>
  <w:style w:type="paragraph" w:styleId="Pta">
    <w:name w:val="footer"/>
    <w:basedOn w:val="Normlny"/>
    <w:link w:val="PtaChar"/>
    <w:uiPriority w:val="99"/>
    <w:unhideWhenUsed/>
    <w:rsid w:val="007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B36"/>
  </w:style>
  <w:style w:type="character" w:styleId="Zstupntext">
    <w:name w:val="Placeholder Text"/>
    <w:basedOn w:val="Predvolenpsmoodseku"/>
    <w:uiPriority w:val="99"/>
    <w:semiHidden/>
    <w:rsid w:val="00BE1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2020-05-26T11:34:00Z</dcterms:created>
  <dcterms:modified xsi:type="dcterms:W3CDTF">2023-05-15T10:18:00Z</dcterms:modified>
</cp:coreProperties>
</file>