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1NieuzywaneTytuy"/>
        <w:spacing w:before="0" w:after="227"/>
        <w:rPr/>
      </w:pPr>
      <w:r>
        <w:rPr>
          <w:rStyle w:val="Bold"/>
          <w:rFonts w:ascii="Calibri" w:hAnsi="Calibri" w:asciiTheme="minorHAnsi" w:hAnsiTheme="minorHAnsi"/>
          <w:b/>
          <w:bCs/>
          <w:color w:val="154194"/>
          <w:spacing w:val="-10"/>
          <w:sz w:val="42"/>
          <w:szCs w:val="42"/>
        </w:rPr>
        <w:t>W</w:t>
      </w:r>
      <w:r>
        <w:rPr>
          <w:rStyle w:val="Bold"/>
          <w:rFonts w:ascii="Calibri" w:hAnsi="Calibri" w:asciiTheme="minorHAnsi" w:hAnsiTheme="minorHAnsi"/>
          <w:b/>
          <w:bCs/>
          <w:color w:val="154194"/>
          <w:spacing w:val="-10"/>
          <w:sz w:val="42"/>
          <w:szCs w:val="42"/>
        </w:rPr>
        <w:t>ymagania edukacyjne – b</w:t>
      </w:r>
      <w:r>
        <w:rPr>
          <w:rStyle w:val="Bold"/>
          <w:rFonts w:ascii="Calibri" w:hAnsi="Calibri" w:asciiTheme="minorHAnsi" w:hAnsiTheme="minorHAnsi"/>
          <w:b/>
          <w:bCs/>
          <w:color w:val="154194"/>
          <w:spacing w:val="-10"/>
          <w:sz w:val="42"/>
          <w:szCs w:val="42"/>
        </w:rPr>
        <w:t>iol</w:t>
      </w:r>
      <w:r>
        <w:rPr>
          <w:rStyle w:val="Bold"/>
          <w:rFonts w:ascii="Calibri" w:hAnsi="Calibri" w:asciiTheme="minorHAnsi" w:hAnsiTheme="minorHAnsi"/>
          <w:b/>
          <w:bCs/>
          <w:color w:val="154194"/>
          <w:spacing w:val="-10"/>
          <w:sz w:val="42"/>
          <w:szCs w:val="42"/>
        </w:rPr>
        <w:t>ogi</w:t>
      </w:r>
      <w:r>
        <w:rPr>
          <w:rStyle w:val="Bold"/>
          <w:rFonts w:ascii="Calibri" w:hAnsi="Calibri" w:asciiTheme="minorHAnsi" w:hAnsiTheme="minorHAnsi"/>
          <w:b/>
          <w:bCs/>
          <w:color w:val="154194"/>
          <w:spacing w:val="-10"/>
          <w:sz w:val="42"/>
          <w:szCs w:val="42"/>
        </w:rPr>
        <w:t xml:space="preserve">a - </w:t>
      </w:r>
      <w:r>
        <w:rPr>
          <w:rStyle w:val="Bold"/>
          <w:rFonts w:ascii="Calibri" w:hAnsi="Calibri" w:asciiTheme="minorHAnsi" w:hAnsiTheme="minorHAnsi"/>
          <w:b/>
          <w:bCs/>
          <w:color w:val="154194"/>
          <w:spacing w:val="-10"/>
          <w:sz w:val="42"/>
          <w:szCs w:val="42"/>
        </w:rPr>
        <w:t>k</w:t>
      </w:r>
      <w:r>
        <w:rPr>
          <w:rStyle w:val="Bold"/>
          <w:rFonts w:ascii="Calibri" w:hAnsi="Calibri" w:asciiTheme="minorHAnsi" w:hAnsiTheme="minorHAnsi"/>
          <w:b/>
          <w:bCs/>
          <w:color w:val="154194"/>
          <w:sz w:val="42"/>
          <w:szCs w:val="42"/>
        </w:rPr>
        <w:t>lasa 6</w:t>
      </w:r>
      <w:bookmarkStart w:id="0" w:name="_GoBack"/>
      <w:bookmarkEnd w:id="0"/>
    </w:p>
    <w:tbl>
      <w:tblPr>
        <w:tblW w:w="14034" w:type="dxa"/>
        <w:jc w:val="left"/>
        <w:tblInd w:w="221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1720"/>
        <w:gridCol w:w="2463"/>
        <w:gridCol w:w="2463"/>
        <w:gridCol w:w="17"/>
        <w:gridCol w:w="2445"/>
        <w:gridCol w:w="2463"/>
        <w:gridCol w:w="2462"/>
      </w:tblGrid>
      <w:tr>
        <w:trPr>
          <w:tblHeader w:val="true"/>
          <w:trHeight w:val="60" w:hRule="atLeast"/>
        </w:trPr>
        <w:tc>
          <w:tcPr>
            <w:tcW w:w="17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rFonts w:ascii="Calibri" w:hAnsi="Calibri"/>
                <w:caps/>
                <w:color w:val="FFFFFF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rFonts w:ascii="Calibri" w:hAnsi="Calibri"/>
                <w:b/>
                <w:b/>
                <w:caps/>
                <w:color w:val="FFFFFF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>
            <w:pPr>
              <w:pStyle w:val="Tabelabelkatabele"/>
              <w:widowControl w:val="false"/>
              <w:ind w:left="172" w:hanging="172"/>
              <w:rPr>
                <w:rStyle w:val="Boldasia"/>
                <w:rFonts w:ascii="Calibri" w:hAnsi="Calibri"/>
                <w:caps/>
                <w:color w:val="FFFFFF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rFonts w:ascii="Calibri" w:hAnsi="Calibri"/>
                <w:b/>
                <w:b/>
                <w:caps/>
                <w:color w:val="FFFFFF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>
            <w:pPr>
              <w:pStyle w:val="Tabelabelkatabele"/>
              <w:widowControl w:val="false"/>
              <w:ind w:left="172" w:hanging="172"/>
              <w:rPr>
                <w:rStyle w:val="Boldasia"/>
                <w:rFonts w:ascii="Calibri" w:hAnsi="Calibri"/>
                <w:caps/>
                <w:color w:val="FFFFFF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>
        <w:trPr>
          <w:tblHeader w:val="true"/>
          <w:trHeight w:val="60" w:hRule="atLeast"/>
        </w:trPr>
        <w:tc>
          <w:tcPr>
            <w:tcW w:w="172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Brakstyluakapitowego"/>
              <w:widowControl w:val="false"/>
              <w:spacing w:lineRule="auto" w:line="240"/>
              <w:jc w:val="center"/>
              <w:textAlignment w:val="auto"/>
              <w:rPr>
                <w:rFonts w:ascii="Calibri" w:hAnsi="Calibri" w:cs=""/>
                <w:color w:val="auto"/>
              </w:rPr>
            </w:pPr>
            <w:r>
              <w:rPr>
                <w:rFonts w:cs="" w:cstheme="minorBidi" w:ascii="Calibri" w:hAnsi="Calibri"/>
                <w:color w:val="auto"/>
              </w:rPr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celująca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>DZIAŁ 1.</w:t>
            </w: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 xml:space="preserve"> </w:t>
            </w:r>
            <w:r>
              <w:rPr>
                <w:rFonts w:eastAsia="Calibri" w:cs="AgendaPl-Bold" w:ascii="Calibri" w:hAnsi="Calibri" w:asciiTheme="minorHAnsi" w:eastAsiaTheme="minorHAnsi" w:hAnsiTheme="minorHAnsi"/>
                <w:bCs w:val="false"/>
                <w:lang w:eastAsia="en-US"/>
              </w:rPr>
              <w:t>TKANKI ZWIERZĘCE. PARZYDEŁKOWCE, PŁAZIŃCE I NICIENIE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1. Ogólna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zwierząt 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charakterystyczne 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główne grupy bezkręgowców i 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najważniejsze cechy bezkręgowców i kręgowców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tryb życia wybranych przedstawicieli 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symetrii ciała z trybem życia zwierząt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2. Tkanki zwierzęce – nabłonkowa i łączna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funkcje tkanki nabłonkowej 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budowę tkanki nabłonkowej i łącznej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dokonuje obserwacji mikroskopowej tkanki nabłonkowej 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w budowie tkanki nabłonkowej i tkanek łącznych cechy adaptacyjne do pełnienia 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tkankę nabłonkową, chrzęstną, kostną i krew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tkankę nabłonkową i łączną pod względem budowy, funkcji i położenia w organizmach zwierzęcych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3. Tkanki zwierzęce – mięśniowa i nerwowa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rodzaje tkanki mięśniowej i podaje ich funkcje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rolę tkanki 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budowę neuronu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dokonuje obserwacji mikroskopowej tkanki mięśniowej 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budowy tkanki mięśniowej z funkcją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cechy adaptacyjne w budowie tkanki nerwowej 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tkanki mięśniowe i tkankę nerwową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tkankę mięśniową i nerwową pod względem budowy, funkcji i położenia w organizmach zwierzęcych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4. Charakterystyka,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 życia parzydełkowców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 zaklasyfikowanie organizmu do 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znaczenie parzydełkowców 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 i tryb życia polipa i meduzy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identyfikuje nieznany organizm jako przedstawiciela parzydełkowców na podstawie charakterystycznych 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sposoby rozmnażania się polipa oraz meduzy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krótko charakteryzuje stułbiopławy, krążkopławy i koralowce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 życia płazińców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 zaklasyfikowanie organizmu do 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sposoby zarażenia się tasiemcem uzbrojonym i nieuzbrojonym oraz zasady profilaktyki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znaczenie płazińców w przyrodzie i dla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przystosowania tasiemca uzbrojonego i nieuzbrojonego do pasożytniczego trybu życia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identyfikuje nieznany organizm jako przedstawiciela płazińców na podstawie charakterystycznych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prawidłowo stosuje określenia: żywiciel ostateczny, żywiciel pośredni, larwa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budowę, środowisko oraz tryb życia płazińców i parzydełkowców</w:t>
            </w:r>
          </w:p>
        </w:tc>
      </w:tr>
      <w:tr>
        <w:trPr>
          <w:trHeight w:val="258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6. Charakterystyka nicieni. Nicienie pasożytnicze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 życia nicieni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 zaklasyfikowanie organizmu 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sposoby zarażenia się glistą, owsikiem i włośniem oraz zasady profilaktyki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znaczenie nicieni 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identyfikuje nieznany organizm jako przedstawiciela nicieni na podstawie charakterystycznych 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miejsce bytowania nicieni pasożytniczych (glista, owsik, włosień) w organizmie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budowę, środowisko i tryb życia nicieni i płazińców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 lekcji 1–6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eastAsia="Calibri" w:cs="AgendaPl-RegularCondensed"/>
                <w:lang w:eastAsia="en-US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>DZIAŁ</w:t>
            </w: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 xml:space="preserve"> 2. </w:t>
            </w:r>
            <w:r>
              <w:rPr>
                <w:rFonts w:eastAsia="Calibri" w:cs="AgendaPl-Bold" w:ascii="Calibri" w:hAnsi="Calibri" w:asciiTheme="minorHAnsi" w:eastAsiaTheme="minorHAnsi" w:hAnsiTheme="minorHAnsi"/>
                <w:bCs w:val="false"/>
                <w:lang w:eastAsia="en-US"/>
              </w:rPr>
              <w:t>PIERŚCIENICE, STAWONOGI, MIĘCZAKI</w:t>
            </w:r>
          </w:p>
        </w:tc>
      </w:tr>
      <w:tr>
        <w:trPr>
          <w:trHeight w:val="165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 życia pierścienic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pierścienic 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główne cechy budowy zewnętrznej pierścienic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różnice w budowie zewnętrznej dżdżownicy, 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różnorodność w typie pierścienice mimo podobieństw w budowie zewnętrznej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 jako przedstawiciela pierścienic na podstawie zaobserwowanych cech budowy 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 różnicami w budowie pierścienic a środowiskiem i trybem życia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planuje doświadczenie, w którym można udowodnić wpływ dżdżownic na mieszanie gleby</w:t>
            </w:r>
          </w:p>
        </w:tc>
      </w:tr>
      <w:tr>
        <w:trPr>
          <w:trHeight w:val="1755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9. Charakterystyka stawonogów. Skorupiaki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 życia stawonogów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skorupiaków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główne cechy budowy zewnętrznej stawonogów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cechy umożliwiające skorupiakom opanowanie 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 budowy zewnętrznej skorupiaków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stawonoga na podstawie 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czynności życiowe skorupiaków: poruszanie się, odżywianie się, oddychanie, rozmnażanie się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 jako przedstawiciela skorupiaków na podstawie zaobserwowanych cech budowy zewnętrznej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 różnicami w budowie skorupiaków ze środowiskiem i trybem życia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10. Owady – organizmy typowo lądowe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 życia owadów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owadów w przyrodzie i dla człowieka (owady pożyteczne i owady 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 owadom opanowanie środowiska 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 budowy aparatów gębowych oraz odnóży owadów w odniesieniu do trybu życia i rodzaju pobieranego pokarmu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 jako przedstawiciela owadów na podstawie zaobserwowanych 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czynności życiowe owadów: poruszanie się, odżywianie się, oddychanie, rozmnażanie się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dwa typy rozwoju złożonego – z przeobrażeniem zupełnym i niezupełnym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 zewnętrzną oraz czynności życiowe owadów i skorupiaków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11. Charakterystyka pajęczaków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środowisko i tryb życia pajęczaków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pajęczaków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wspólne cechy budowy 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 budowy zewnętrznej pajęczaków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zdolność większości pajęczaków do wysnuwania nici i określa zastosowania 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czynności życiowe pajęczaków z uwzględnieniem odżywiania się, oddychania, rozmnażania się.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 jako przedstawiciela pajęczaków na podstawie zaobserwowanych cech budowy zewnętrznej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 zewnętrzną oraz czynności życiowe pajęczaków, owadów i skorupiaków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12. Mięczaki. Charakterystyka ślimaków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różnorodność środowisk zamieszkiwanych przez mięczaki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znaczenie ślimaków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główne cechy budowy zewnętrznej mięczaków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wspólne cechy budowy zewnętrznej ślimaków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 mięczakom opanowanie 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 jako przedstawiciela ślimaków na podstawie zaobserwowanych 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czynności życiowe ślimaków: poruszanie się, odżywianie się, oddychanie, rozmnażanie się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 budowy zewnętrznej ślimaków, uwzględnia kształt nogi oraz obecność muszli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13. Małże i głowonogi – charakterystyka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środowisko i tryb życia małży i głowonogów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budowę zewnętrzną małży i głowonogów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budowy zewnętrznej umożliwiające małżom i głowonogom przystosowanie do życia w środowisku wodnym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 budowy głowonogów, uwzględnia liczbę ramion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 jako przedstawiciela małży lub głowonogów na podstawie zaobserwowanych 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czynności życiowe małży i głowonogów: poruszanie się, odżywianie się, oddychanie, rozmnażanie się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 zewnętrzną i czynności życiowe małży, głowonogów oraz ślimaków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ułatwiające głowonogom aktywne polowanie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8–13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eastAsia="Calibri" w:cs="AgendaPl-RegularCondensed"/>
                <w:b w:val="false"/>
                <w:b w:val="false"/>
                <w:lang w:eastAsia="en-US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>Dział</w:t>
            </w: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 xml:space="preserve"> 3 </w:t>
            </w:r>
            <w:r>
              <w:rPr>
                <w:rFonts w:eastAsia="Calibri" w:cs="AgendaPl-Bold" w:ascii="Calibri" w:hAnsi="Calibri" w:asciiTheme="minorHAnsi" w:eastAsiaTheme="minorHAnsi" w:hAnsiTheme="minorHAnsi"/>
                <w:bCs w:val="false"/>
                <w:lang w:eastAsia="en-US"/>
              </w:rPr>
              <w:t>RYBY, PŁAZY, GADY</w:t>
            </w:r>
          </w:p>
        </w:tc>
      </w:tr>
      <w:tr>
        <w:trPr>
          <w:trHeight w:val="1462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gromady zwierząt zaliczanych do kręgowców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budowę zewnętrzną 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charakterystyczne cechy kręgowców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 i chrzęstnoszkieletowych oraz wskazuje 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 i określa ryby jako zwierzęta zmiennocieplne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wspólne cechy 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uzasadnia przynależność ryb do kręgowców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przystosowania ryb pod względem budowy i czynności życiowych do życia w wodzie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wyjaśnia funkcjonowanie pęcherza pławnego i skrzeli</w:t>
            </w:r>
          </w:p>
        </w:tc>
      </w:tr>
      <w:tr>
        <w:trPr>
          <w:trHeight w:val="1326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16. Rozmnażanie się i rozwój. 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sposób rozmnażania się i rozwój ryb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znaczenie ryb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gatunków ryb chronionych w Polsce i uzasadnia potrzebę ich 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działań człowieka wpływających pozytywnie i negatywnie na 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wykazuje, na wybranych przykładach, różnorodność budowy zewnętrznej ryb związanej z trybem życia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 a jajożyworodnością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na wybranych przykładach różnorodność i jedność ryb w obrębie gromady</w:t>
            </w:r>
          </w:p>
        </w:tc>
      </w:tr>
      <w:tr>
        <w:trPr>
          <w:trHeight w:val="332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17. Płazy – środowisko życia i cechy budowy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środowiska życia płazów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budowę zewnętrzną 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płazy jako zwierzęta zmiennocieplne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płazów ogoniastych 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wspólne cechy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budowy i czynności życiowych płazów ze środowiskiem wodno</w:t>
            </w:r>
            <w:r>
              <w:rPr>
                <w:rFonts w:eastAsia="MS Gothic" w:cs="MS Gothic" w:ascii="MS Gothic" w:hAnsi="MS Gothic"/>
                <w:color w:val="000000"/>
                <w:sz w:val="20"/>
                <w:szCs w:val="20"/>
              </w:rPr>
              <w:noBreakHyphen/>
            </w:r>
            <w:r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wpływ zmiennocieplności na zasięg występowania płazów</w:t>
            </w:r>
          </w:p>
        </w:tc>
      </w:tr>
      <w:tr>
        <w:trPr>
          <w:trHeight w:val="2472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18. Rozmnażanie się i rozwój. 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sposób rozmnażania się płazów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znaczenie płazów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gatunków płazów chronionych w Polsce i uzasadnia potrzebę ich 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etapy rozwoju płazów na przykładzie żaby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działań człowieka wpływających pozytywnie i negatywnie na 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na wybranych przykładach różnorodność płazów pod względem budowy zewnętrznej i trybu życia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 zewnętrzną i tryb życia kijanki oraz postaci dorosłej żaby</w:t>
            </w:r>
          </w:p>
        </w:tc>
      </w:tr>
      <w:tr>
        <w:trPr>
          <w:trHeight w:val="923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19. Gady – środowisko życia i cechy budowy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środowiska życia gadów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gady jako zwierzęta 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budowę gadów na 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wspólne cechy gadów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przystosowania gadów pod względem budowy i czynności życiowych do życia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wpływ zmiennocieplności na zasięg występowania gadów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narządy zmysłów gadów i określa ich znaczenie w życiu na lądzie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budowy i czynności życiowych gadów z życiem na lądzie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20. Rozmnażanie się i rozwój. 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sposób rozmnażania się i rozwoju gadów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znaczenie gadów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wyjaśnia znaczenie gadów w przyrodzie i dla człowieka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gatunków gadów chronionych w Polsce i uzasadnia potrzebę ich 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działań człowieka wpływających pozytywnie i negatywnie na 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funkcje poszczególnych błon płodowych w rozwoju gadów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wykazuje, na wybranych przykładach, różnorodność gadów pod względem budowy zewnętrznej i trybu życia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uzasadnia, że wytworzenie błon płodowych uniezależnia rozwój gadów od środowiska wodnego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eastAsia="Calibri" w:cs="AgendaPl-RegularCondensed"/>
                <w:lang w:eastAsia="en-US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>DZIAŁ</w:t>
            </w: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 xml:space="preserve"> 4. </w:t>
            </w:r>
            <w:r>
              <w:rPr>
                <w:rFonts w:eastAsia="Calibri" w:cs="AgendaPl-Bold" w:ascii="Calibri" w:hAnsi="Calibri" w:asciiTheme="minorHAnsi" w:eastAsiaTheme="minorHAnsi" w:hAnsiTheme="minorHAnsi"/>
                <w:bCs w:val="false"/>
                <w:lang w:eastAsia="en-US"/>
              </w:rPr>
              <w:t>PTAKI I SSAKI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22. Budowa ptaków. Przystosowania do lotu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 środowisk życia ptaków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 zaklasyfikowanie organizmu do ptaków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przedstawicieli 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identyfikuje nieznany organizm jako przedstawiciela ptaków na podstawie obecności charakterystycznych cech tej grupy zwierząt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budowę i rolę pióra konturowego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przystosowania ptaków do lotu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pióro konturowe z puchowym pod względem budowy i funkcji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przestawia charakterystyczne 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stałocieplności w opanowaniu przez ptaki różnych rejonów kuli ziemskiej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budowy ptaka z przystosowaniem do lotu</w:t>
            </w:r>
          </w:p>
        </w:tc>
      </w:tr>
      <w:tr>
        <w:trPr>
          <w:trHeight w:val="1588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23. Rozmnażanie się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typ zapłodnienia i formę rozrodu ptaków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elementy budowy jaja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zachowań 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rolę elementów budowy 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uzasadnia, dlaczego ptaki zaliczmy do owodniowców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rolę błon płodowych w rozwoju ptaków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znaczenie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ptaków w środowisku i dla człowieka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pospolite ptaki w najbliższej okolicy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różnorodność ptaków pod względem rozmiarów 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przykłady ptaków chronionych w Polsce oraz uzasadnia potrzebę ich ochrony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pospolite ptaki żyjące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przykłady działań człowieka wpływających na 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między budową dzioba a rodzajem pobieranego pokarmu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przyporządkowuje ptaki do grzebieniowych, bezgrzebieniowych 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przystosowania ptaków w budowie zewnętrznej do różnych środowisk i trybu życia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wykazuje, na wybranych przez siebie przykładach, różnorodność i jedność ptaków w obrębie gromady</w:t>
            </w:r>
          </w:p>
        </w:tc>
      </w:tr>
      <w:tr>
        <w:trPr>
          <w:trHeight w:val="1163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 środowisk życia ssaków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w budowie zewnętrznej umożliwiające zakwalifikowanie organizmu do ssaków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przedstawicieli ssaków wśród innych grup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identyfikuje nieznany organizm jako przedstawiciela ssaków na podstawie obecności charakterystycznych cech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wyróżnia różne rodzaje zębów 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skóry i jej wytworów w życiu ssaka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charakterystyczne 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wyjaśnia znaczenie stałocieplności w opanowaniu przez ssaki różnych rejonów kuli ziemskiej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przystosowania ssaka w budowie do środowiska lądowego</w:t>
            </w:r>
          </w:p>
        </w:tc>
      </w:tr>
      <w:tr>
        <w:trPr>
          <w:trHeight w:val="306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26. Rozmnażanie się i rozwój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wyjaśnia, co to znaczy, że ssaki są żyworodne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ssaków 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odróżnia ssaki łożyskowe od 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przestawia sposób rozmnażania się i rozwój ssaków 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rolę łożyska w rozwoju zarodkowym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rozwój zarodkowy ssaków łożyskowych, stekowców i torbaczy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ssaków i ich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znaczenie ssaków w środowisku oraz dla człowieka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pospolite ssaki 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przykłady gatunków ssaków chronionych w Polsce oraz uzasadnia potrzebę ich ochrony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pospolite ssaki żyjące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przykłady działań człowieka wpływających na 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budowy uzębienia ssaków ze sposobem 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przystosowania ssaków w budowie zewnętrznej do różnych środowisk i trybu życia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wykazuje, na wybranych przykładach, różnorodność i jedność ssaków w obrębie gromady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>
      <w:pPr>
        <w:pStyle w:val="001TekstpodstawowyNieuzywanefiz"/>
        <w:jc w:val="left"/>
        <w:rPr>
          <w:rFonts w:ascii="Calibri" w:hAnsi="Calibri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820" w:gutter="0" w:header="708" w:top="1560" w:footer="0" w:bottom="2269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gendaPl-Bold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Pro-Regular">
    <w:charset w:val="ee"/>
    <w:family w:val="roman"/>
    <w:pitch w:val="variable"/>
  </w:font>
  <w:font w:name="Dutch801HdEU-Normal">
    <w:charset w:val="ee"/>
    <w:family w:val="roman"/>
    <w:pitch w:val="variable"/>
  </w:font>
  <w:font w:name="AgendaPl-BoldCondensed">
    <w:charset w:val="ee"/>
    <w:family w:val="roman"/>
    <w:pitch w:val="variable"/>
  </w:font>
  <w:font w:name="AgendaPl-RegularCondensed">
    <w:charset w:val="ee"/>
    <w:family w:val="roman"/>
    <w:pitch w:val="variable"/>
  </w:font>
  <w:font w:name="MS Goth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hanging="0"/>
      <w:rPr/>
    </w:pPr>
    <w:r>
      <w:rPr/>
      <mc:AlternateContent>
        <mc:Choice Requires="wps">
          <w:drawing>
            <wp:anchor behindDoc="1" distT="0" distB="6350" distL="0" distR="8890" simplePos="0" locked="0" layoutInCell="0" allowOverlap="1" relativeHeight="21" wp14:anchorId="06BBCEC6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635" t="0" r="0" b="0"/>
              <wp:wrapNone/>
              <wp:docPr id="1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440" cy="241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widowControl w:val="false"/>
                            <w:spacing w:lineRule="exact" w:line="211" w:before="9" w:after="0"/>
                            <w:ind w:right="-47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559.5pt;margin-top:531pt;width:233.2pt;height:18.95pt;mso-wrap-style:none;v-text-anchor:middle;mso-position-horizontal-relative:page;mso-position-vertical-relative:page" wp14:anchorId="06BBCEC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widowControl w:val="false"/>
                      <w:spacing w:lineRule="exact" w:line="211" w:before="9" w:after="0"/>
                      <w:ind w:right="-47" w:hanging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19050" distL="0" distR="17780" simplePos="0" locked="0" layoutInCell="0" allowOverlap="1" relativeHeight="34" wp14:anchorId="5A924CAA">
              <wp:simplePos x="0" y="0"/>
              <wp:positionH relativeFrom="column">
                <wp:posOffset>-331470</wp:posOffset>
              </wp:positionH>
              <wp:positionV relativeFrom="paragraph">
                <wp:posOffset>1270</wp:posOffset>
              </wp:positionV>
              <wp:extent cx="9545320" cy="0"/>
              <wp:effectExtent l="0" t="10160" r="0" b="1016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pt,0.1pt" to="725.45pt,0.1pt" ID="Łącznik prostoliniowy 3" stroked="t" o:allowincell="f" style="position:absolute" wp14:anchorId="5A924CAA">
              <v:stroke color="#f09120" weight="190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  <w:p>
    <w:pPr>
      <w:pStyle w:val="Stopka"/>
      <w:tabs>
        <w:tab w:val="clear" w:pos="4536"/>
        <w:tab w:val="clear" w:pos="9072"/>
        <w:tab w:val="left" w:pos="1035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right="-283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uiPriority w:val="99"/>
    <w:qFormat/>
    <w:rPr>
      <w:b/>
      <w:bCs/>
    </w:rPr>
  </w:style>
  <w:style w:type="character" w:styleId="BoldCondensed" w:customStyle="1">
    <w:name w:val="BoldCondensed"/>
    <w:uiPriority w:val="99"/>
    <w:qFormat/>
    <w:rPr>
      <w:b/>
      <w:bCs/>
    </w:rPr>
  </w:style>
  <w:style w:type="character" w:styleId="Boldasia" w:customStyle="1">
    <w:name w:val="bold (asia)"/>
    <w:uiPriority w:val="99"/>
    <w:qFormat/>
    <w:rPr>
      <w:b/>
      <w:bCs/>
    </w:rPr>
  </w:style>
  <w:style w:type="character" w:styleId="Indeksdolny" w:customStyle="1">
    <w:name w:val="Indeks dolny"/>
    <w:uiPriority w:val="99"/>
    <w:qFormat/>
    <w:rPr>
      <w:sz w:val="22"/>
      <w:szCs w:val="22"/>
      <w:vertAlign w:val="subscript"/>
    </w:rPr>
  </w:style>
  <w:style w:type="character" w:styleId="Bezdzielenia" w:customStyle="1">
    <w:name w:val="bez dzielenia"/>
    <w:uiPriority w:val="99"/>
    <w:qFormat/>
    <w:rPr>
      <w:u w:val="none"/>
    </w:rPr>
  </w:style>
  <w:style w:type="character" w:styleId="Kropaniebieska" w:customStyle="1">
    <w:name w:val="kropa niebieska"/>
    <w:uiPriority w:val="99"/>
    <w:qFormat/>
    <w:rPr>
      <w:rFonts w:ascii="AgendaPl-Bold" w:hAnsi="AgendaPl-Bold" w:cs="AgendaPl-Bold"/>
      <w:b/>
      <w:bCs/>
      <w:color w:val="154194"/>
    </w:rPr>
  </w:style>
  <w:style w:type="character" w:styleId="NagwekZnak" w:customStyle="1">
    <w:name w:val="Nagłówek Znak"/>
    <w:basedOn w:val="DefaultParagraphFont"/>
    <w:uiPriority w:val="99"/>
    <w:qFormat/>
    <w:rsid w:val="00ea39c6"/>
    <w:rPr/>
  </w:style>
  <w:style w:type="character" w:styleId="StopkaZnak" w:customStyle="1">
    <w:name w:val="Stopka Znak"/>
    <w:basedOn w:val="DefaultParagraphFont"/>
    <w:uiPriority w:val="99"/>
    <w:qFormat/>
    <w:rsid w:val="00ea39c6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a39c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rakstyluakapitowego" w:customStyle="1">
    <w:name w:val="[Brak stylu akapitowego]"/>
    <w:qFormat/>
    <w:pPr>
      <w:widowControl w:val="false"/>
      <w:bidi w:val="0"/>
      <w:spacing w:lineRule="auto" w:line="288" w:before="0" w:after="0"/>
      <w:jc w:val="left"/>
      <w:textAlignment w:val="center"/>
    </w:pPr>
    <w:rPr>
      <w:rFonts w:ascii="MinionPro-Regular" w:hAnsi="MinionPro-Regular" w:cs="MinionPro-Regular" w:eastAsia=""/>
      <w:color w:val="000000"/>
      <w:kern w:val="0"/>
      <w:sz w:val="24"/>
      <w:szCs w:val="24"/>
      <w:lang w:val="pl-PL" w:eastAsia="pl-PL" w:bidi="ar-SA"/>
    </w:rPr>
  </w:style>
  <w:style w:type="paragraph" w:styleId="Tytu1NieuzywaneTytuy" w:customStyle="1">
    <w:name w:val="tytuł 1 (Nieuzywane:Tytuły)"/>
    <w:basedOn w:val="Brakstyluakapitowego"/>
    <w:uiPriority w:val="99"/>
    <w:qFormat/>
    <w:pPr>
      <w:suppressAutoHyphens w:val="true"/>
      <w:spacing w:lineRule="atLeast" w:line="600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styleId="001TekstpodstawowyNieuzywanefiz" w:customStyle="1">
    <w:name w:val="001 Tekst podstawowy (Nieuzywane:fiz)"/>
    <w:basedOn w:val="Brakstyluakapitowego"/>
    <w:uiPriority w:val="99"/>
    <w:qFormat/>
    <w:pPr>
      <w:tabs>
        <w:tab w:val="clear" w:pos="720"/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-Normal" w:hAnsi="Dutch801HdEU-Normal" w:cs="Dutch801HdEU-Normal"/>
      <w:sz w:val="20"/>
      <w:szCs w:val="20"/>
    </w:rPr>
  </w:style>
  <w:style w:type="paragraph" w:styleId="TabelaglowkaNieuzywanefiz" w:customStyle="1">
    <w:name w:val="tabela glowka (Nieuzywane:fiz)"/>
    <w:basedOn w:val="Brakstyluakapitowego"/>
    <w:uiPriority w:val="99"/>
    <w:qFormat/>
    <w:pPr>
      <w:spacing w:lineRule="atLeast" w:line="240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styleId="Tabelabelkatabele" w:customStyle="1">
    <w:name w:val="tabela - belka (tabele)"/>
    <w:basedOn w:val="Brakstyluakapitowego"/>
    <w:uiPriority w:val="99"/>
    <w:qFormat/>
    <w:pPr>
      <w:suppressAutoHyphens w:val="true"/>
      <w:spacing w:lineRule="atLeast" w:line="240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styleId="TabelatekstbolddolewejNieuzywanefiz" w:customStyle="1">
    <w:name w:val="tabela tekst bold do lewej (Nieuzywane:fiz)"/>
    <w:basedOn w:val="Brakstyluakapitowego"/>
    <w:uiPriority w:val="99"/>
    <w:qFormat/>
    <w:pPr>
      <w:tabs>
        <w:tab w:val="clear" w:pos="720"/>
        <w:tab w:val="left" w:pos="170" w:leader="none"/>
      </w:tabs>
      <w:spacing w:lineRule="atLeast" w:line="255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styleId="TabelatekstpodstawowyNieuzywaneGeografia" w:customStyle="1">
    <w:name w:val="tabela - tekst podstawowy (Nieuzywane:Geografia)"/>
    <w:basedOn w:val="Brakstyluakapitowego"/>
    <w:uiPriority w:val="99"/>
    <w:qFormat/>
    <w:pPr>
      <w:tabs>
        <w:tab w:val="clear" w:pos="720"/>
        <w:tab w:val="left" w:pos="170" w:leader="none"/>
      </w:tabs>
      <w:spacing w:lineRule="atLeast" w:line="23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styleId="Tabelatekstpodstawowykropatabele" w:customStyle="1">
    <w:name w:val="tabela - tekst podstawowy kropa (tabele)"/>
    <w:basedOn w:val="TabelatekstpodstawowyNieuzywaneGeografia"/>
    <w:uiPriority w:val="99"/>
    <w:qFormat/>
    <w:rsid w:val="00617a17"/>
    <w:pPr>
      <w:numPr>
        <w:ilvl w:val="0"/>
        <w:numId w:val="1"/>
      </w:numPr>
      <w:ind w:left="170" w:hanging="170"/>
    </w:pPr>
    <w:rPr/>
  </w:style>
  <w:style w:type="paragraph" w:styleId="Tabelateksttabele" w:customStyle="1">
    <w:name w:val="tabela tekst (tabele)"/>
    <w:basedOn w:val="Brakstyluakapitowego"/>
    <w:uiPriority w:val="99"/>
    <w:qFormat/>
    <w:pPr>
      <w:tabs>
        <w:tab w:val="clear" w:pos="720"/>
        <w:tab w:val="left" w:pos="170" w:leader="none"/>
      </w:tabs>
      <w:spacing w:lineRule="atLeast" w:line="23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styleId="Tabelatekstbolddolewejtabele" w:customStyle="1">
    <w:name w:val="tabela tekst bold do lewej (tabele)"/>
    <w:basedOn w:val="Brakstyluakapitowego"/>
    <w:uiPriority w:val="99"/>
    <w:qFormat/>
    <w:pPr>
      <w:tabs>
        <w:tab w:val="clear" w:pos="720"/>
        <w:tab w:val="left" w:pos="170" w:leader="none"/>
      </w:tabs>
      <w:spacing w:lineRule="atLeast" w:line="230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27f2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a39c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9c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39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8B4-E56F-4BC5-9FA4-98B3EFB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LibreOffice/7.4.4.2$Windows_X86_64 LibreOffice_project/85569322deea74ec9134968a29af2df5663baa21</Application>
  <AppVersion>15.0000</AppVersion>
  <Pages>11</Pages>
  <Words>2033</Words>
  <Characters>12970</Characters>
  <CharactersWithSpaces>14750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2017-04-21T12:12:00Z</dcterms:created>
  <dc:creator>Piotr Uszyński</dc:creator>
  <dc:description/>
  <dc:language>pl-PL</dc:language>
  <cp:lastModifiedBy/>
  <cp:lastPrinted>2023-09-26T18:22:24Z</cp:lastPrinted>
  <dcterms:modified xsi:type="dcterms:W3CDTF">2023-09-26T18:22:14Z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