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23" w:rsidRPr="00C32E23" w:rsidRDefault="00C32E23" w:rsidP="00C32E23">
      <w:pPr>
        <w:numPr>
          <w:ilvl w:val="0"/>
          <w:numId w:val="1"/>
        </w:numPr>
        <w:spacing w:after="15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40"/>
          <w:szCs w:val="40"/>
          <w:lang w:eastAsia="pl-PL"/>
        </w:rPr>
      </w:pPr>
      <w:r>
        <w:rPr>
          <w:rFonts w:ascii="Arial" w:eastAsia="Times New Roman" w:hAnsi="Arial" w:cs="Arial"/>
          <w:color w:val="333333"/>
          <w:sz w:val="40"/>
          <w:szCs w:val="40"/>
          <w:lang w:eastAsia="pl-PL"/>
        </w:rPr>
        <w:t>P</w:t>
      </w:r>
      <w:bookmarkStart w:id="0" w:name="_GoBack"/>
      <w:bookmarkEnd w:id="0"/>
      <w:r w:rsidRPr="00C32E23">
        <w:rPr>
          <w:rFonts w:ascii="Arial" w:eastAsia="Times New Roman" w:hAnsi="Arial" w:cs="Arial"/>
          <w:color w:val="333333"/>
          <w:sz w:val="40"/>
          <w:szCs w:val="40"/>
          <w:lang w:eastAsia="pl-PL"/>
        </w:rPr>
        <w:t>ZO plastyka</w:t>
      </w:r>
    </w:p>
    <w:p w:rsidR="00C32E23" w:rsidRPr="00C32E23" w:rsidRDefault="00C32E23" w:rsidP="00C32E23">
      <w:pPr>
        <w:numPr>
          <w:ilvl w:val="0"/>
          <w:numId w:val="1"/>
        </w:numPr>
        <w:spacing w:after="120" w:line="240" w:lineRule="auto"/>
        <w:jc w:val="center"/>
        <w:textAlignment w:val="top"/>
        <w:outlineLvl w:val="1"/>
        <w:rPr>
          <w:rFonts w:ascii="Arial" w:eastAsia="Times New Roman" w:hAnsi="Arial" w:cs="Arial"/>
          <w:color w:val="333333"/>
          <w:sz w:val="40"/>
          <w:szCs w:val="40"/>
          <w:lang w:eastAsia="pl-PL"/>
        </w:rPr>
      </w:pPr>
      <w:r w:rsidRPr="00C32E23">
        <w:rPr>
          <w:rFonts w:ascii="Arial" w:eastAsia="Times New Roman" w:hAnsi="Arial" w:cs="Arial"/>
          <w:color w:val="333333"/>
          <w:sz w:val="40"/>
          <w:szCs w:val="40"/>
          <w:lang w:eastAsia="pl-PL"/>
        </w:rPr>
        <w:t>PRZEDMIOTOWE ZASADY OCENIANIA Z PLASTYKI DLA KLAS IV - VIII</w:t>
      </w:r>
    </w:p>
    <w:p w:rsidR="00C32E23" w:rsidRPr="00C32E23" w:rsidRDefault="00C32E23" w:rsidP="00C32E23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C32E2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wykonywanie ponadobowiązkowych prac plastycznych, przygotowywanie gazetek szkolnych lub informacji wzbogacających proces lekcyjny na podstawie różnych źródeł.</w:t>
      </w:r>
    </w:p>
    <w:p w:rsidR="00C32E23" w:rsidRPr="00C32E23" w:rsidRDefault="00C32E23" w:rsidP="00C32E23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C32E2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Ocenianie prac plastycznych to: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pracy.</w:t>
      </w:r>
    </w:p>
    <w:p w:rsidR="00C32E23" w:rsidRPr="00C32E23" w:rsidRDefault="00C32E23" w:rsidP="00C32E23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C32E2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C32E23" w:rsidRPr="00C32E23" w:rsidRDefault="00C32E23" w:rsidP="00C32E23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pl-PL"/>
        </w:rPr>
      </w:pPr>
      <w:r w:rsidRPr="00C32E23">
        <w:rPr>
          <w:rFonts w:ascii="inherit" w:eastAsia="Times New Roman" w:hAnsi="inherit" w:cs="Arial"/>
          <w:b/>
          <w:bCs/>
          <w:color w:val="333333"/>
          <w:kern w:val="36"/>
          <w:sz w:val="44"/>
          <w:szCs w:val="44"/>
          <w:lang w:eastAsia="pl-PL"/>
        </w:rPr>
        <w:t>Stopień dopuszczający</w:t>
      </w:r>
    </w:p>
    <w:p w:rsidR="00C32E23" w:rsidRPr="00C32E23" w:rsidRDefault="00C32E23" w:rsidP="00C32E23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C32E2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Przyswojenie przez ucznia podstawowych wiadomości i umiejętności wymienionych w programie nauczania dla przedmiotu </w:t>
      </w:r>
      <w:r w:rsidRPr="00C32E23">
        <w:rPr>
          <w:rFonts w:ascii="inherit" w:eastAsia="Times New Roman" w:hAnsi="inherit" w:cs="Arial"/>
          <w:i/>
          <w:iCs/>
          <w:color w:val="777777"/>
          <w:sz w:val="20"/>
          <w:szCs w:val="20"/>
          <w:lang w:eastAsia="pl-PL"/>
        </w:rPr>
        <w:t>plastyka</w:t>
      </w:r>
      <w:r w:rsidRPr="00C32E2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w danej klasie.</w:t>
      </w:r>
      <w:r w:rsidRPr="00C32E23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  <w:t> </w:t>
      </w:r>
    </w:p>
    <w:p w:rsidR="00C32E23" w:rsidRPr="00C32E23" w:rsidRDefault="00C32E23" w:rsidP="00C32E23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pl-PL"/>
        </w:rPr>
      </w:pPr>
      <w:r w:rsidRPr="00C32E23">
        <w:rPr>
          <w:rFonts w:ascii="inherit" w:eastAsia="Times New Roman" w:hAnsi="inherit" w:cs="Arial"/>
          <w:b/>
          <w:bCs/>
          <w:color w:val="333333"/>
          <w:kern w:val="36"/>
          <w:sz w:val="44"/>
          <w:szCs w:val="44"/>
          <w:lang w:eastAsia="pl-PL"/>
        </w:rPr>
        <w:t>Stopień dostateczny</w:t>
      </w:r>
    </w:p>
    <w:p w:rsidR="00C32E23" w:rsidRPr="00C32E23" w:rsidRDefault="00C32E23" w:rsidP="00C32E23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C32E2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Jeżeli uczeń opanuje w stopniu średnim materiał objęty programem nauczania w danej klasie. Dziecko powinno samodzielnie rozwiązywać zadania plastyczne o niewielkim stopniu trudności, poprawnie posługując się różnymi przyborami i narzędziami pracy.</w:t>
      </w:r>
    </w:p>
    <w:p w:rsidR="00C32E23" w:rsidRPr="00C32E23" w:rsidRDefault="00C32E23" w:rsidP="00C32E23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C32E2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C32E23" w:rsidRPr="00C32E23" w:rsidRDefault="00C32E23" w:rsidP="00C32E23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pl-PL"/>
        </w:rPr>
      </w:pPr>
      <w:r w:rsidRPr="00C32E23">
        <w:rPr>
          <w:rFonts w:ascii="inherit" w:eastAsia="Times New Roman" w:hAnsi="inherit" w:cs="Arial"/>
          <w:b/>
          <w:bCs/>
          <w:color w:val="333333"/>
          <w:kern w:val="36"/>
          <w:sz w:val="44"/>
          <w:szCs w:val="44"/>
          <w:lang w:eastAsia="pl-PL"/>
        </w:rPr>
        <w:t>Stopień dobry</w:t>
      </w:r>
    </w:p>
    <w:p w:rsidR="00C32E23" w:rsidRPr="00C32E23" w:rsidRDefault="00C32E23" w:rsidP="00C32E23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C32E2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C32E23" w:rsidRPr="00C32E23" w:rsidRDefault="00C32E23" w:rsidP="00C32E23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C32E2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C32E23" w:rsidRPr="00C32E23" w:rsidRDefault="00C32E23" w:rsidP="00C32E23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pl-PL"/>
        </w:rPr>
      </w:pPr>
      <w:r w:rsidRPr="00C32E23">
        <w:rPr>
          <w:rFonts w:ascii="inherit" w:eastAsia="Times New Roman" w:hAnsi="inherit" w:cs="Arial"/>
          <w:b/>
          <w:bCs/>
          <w:color w:val="333333"/>
          <w:kern w:val="36"/>
          <w:sz w:val="44"/>
          <w:szCs w:val="44"/>
          <w:lang w:eastAsia="pl-PL"/>
        </w:rPr>
        <w:t>Stopień bardzo dobry</w:t>
      </w:r>
    </w:p>
    <w:p w:rsidR="00C32E23" w:rsidRPr="00C32E23" w:rsidRDefault="00C32E23" w:rsidP="00C32E23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C32E2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</w:t>
      </w:r>
      <w:r w:rsidRPr="00C32E23">
        <w:rPr>
          <w:rFonts w:ascii="Arial" w:eastAsia="Times New Roman" w:hAnsi="Arial" w:cs="Arial"/>
          <w:color w:val="777777"/>
          <w:sz w:val="20"/>
          <w:szCs w:val="20"/>
          <w:lang w:eastAsia="pl-PL"/>
        </w:rPr>
        <w:lastRenderedPageBreak/>
        <w:t>sprawnie operuje wybraną techniką plastyczną. Ponadto chętnie uczestniczy w różnorodnych działaniach plastycznych na terenie szkoły i poza nią (startuje w konkursach plastycznych, wykonuje gazetki szkolne) oraz uzupełnia wiadomości samodzielnie dobranymi lub wskazanymi przez nauczyciela lekturami.</w:t>
      </w:r>
    </w:p>
    <w:p w:rsidR="00C32E23" w:rsidRPr="00C32E23" w:rsidRDefault="00C32E23" w:rsidP="00C32E23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C32E2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C32E23" w:rsidRPr="00C32E23" w:rsidRDefault="00C32E23" w:rsidP="00C32E23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pl-PL"/>
        </w:rPr>
      </w:pPr>
      <w:r w:rsidRPr="00C32E23">
        <w:rPr>
          <w:rFonts w:ascii="inherit" w:eastAsia="Times New Roman" w:hAnsi="inherit" w:cs="Arial"/>
          <w:b/>
          <w:bCs/>
          <w:color w:val="333333"/>
          <w:kern w:val="36"/>
          <w:sz w:val="44"/>
          <w:szCs w:val="44"/>
          <w:lang w:eastAsia="pl-PL"/>
        </w:rPr>
        <w:t>Stopień celujący</w:t>
      </w:r>
    </w:p>
    <w:p w:rsidR="00C32E23" w:rsidRPr="00C32E23" w:rsidRDefault="00C32E23" w:rsidP="00C32E23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C32E2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osiągać sukcesy w konkursach plastycznych, wykazywać zaangażowanie i twórczą inicjatywę we wszelkich działaniach plastycznych na terenie szkoły oraz poza nią.</w:t>
      </w:r>
    </w:p>
    <w:p w:rsidR="00C32E23" w:rsidRPr="00C32E23" w:rsidRDefault="00C32E23" w:rsidP="00C32E23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C32E2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381AAE" w:rsidRDefault="00381AAE"/>
    <w:sectPr w:rsidR="0038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1B20"/>
    <w:multiLevelType w:val="multilevel"/>
    <w:tmpl w:val="B8A6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23"/>
    <w:rsid w:val="00381AAE"/>
    <w:rsid w:val="00C3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4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2023-09-08T13:15:00Z</dcterms:created>
  <dcterms:modified xsi:type="dcterms:W3CDTF">2023-09-08T13:15:00Z</dcterms:modified>
</cp:coreProperties>
</file>