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2E75B6" w:themeColor="accent1" w:themeShade="BF"/>
          <w:sz w:val="40"/>
          <w:szCs w:val="40"/>
        </w:rPr>
      </w:pPr>
      <w:r>
        <w:rPr>
          <w:b/>
          <w:color w:val="2E75B6" w:themeColor="accent1" w:themeShade="BF"/>
          <w:sz w:val="40"/>
          <w:szCs w:val="40"/>
        </w:rPr>
        <w:t>KILKA INFORMACJI O REKRUTACJI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Do przedszkola przyjmuje się dzieci po przeprowadzeniu postępowania rekrutacyjnego (dzieci 3</w:t>
      </w:r>
      <w:r>
        <w:rPr>
          <w:rFonts w:hint="default"/>
          <w:sz w:val="32"/>
          <w:szCs w:val="32"/>
          <w:lang w:val="pl-PL"/>
        </w:rPr>
        <w:t xml:space="preserve"> - </w:t>
      </w:r>
      <w:r>
        <w:rPr>
          <w:sz w:val="32"/>
          <w:szCs w:val="32"/>
        </w:rPr>
        <w:t xml:space="preserve">6 </w:t>
      </w:r>
      <w:r>
        <w:rPr>
          <w:rFonts w:hint="default"/>
          <w:sz w:val="32"/>
          <w:szCs w:val="32"/>
          <w:lang w:val="pl-PL"/>
        </w:rPr>
        <w:t>-</w:t>
      </w:r>
      <w:r>
        <w:rPr>
          <w:sz w:val="32"/>
          <w:szCs w:val="32"/>
        </w:rPr>
        <w:t xml:space="preserve"> letnie).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Postępowanie rekrutacyjne jest prowadzone na wniosek rodzica/ opiekuna prawnego.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Do przedszkola przyjmuje się dzieci zamieszkałe na obszarze gminy Szamotuły.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W przypadku większej liczby kandydatów niż liczba wolnych miejsc na pierwszym etapie rekrutacji są brane pod uwagę następujące kryteria:</w:t>
      </w:r>
      <w:bookmarkStart w:id="0" w:name="_GoBack"/>
      <w:bookmarkEnd w:id="0"/>
    </w:p>
    <w:p>
      <w:pPr>
        <w:pStyle w:val="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Wielodzietność rodziny kandydata ( troje i więcej dzieci)</w:t>
      </w:r>
      <w:r>
        <w:rPr>
          <w:rFonts w:hint="default"/>
          <w:sz w:val="32"/>
          <w:szCs w:val="32"/>
          <w:lang w:val="pl-PL"/>
        </w:rPr>
        <w:t>.</w:t>
      </w:r>
    </w:p>
    <w:p>
      <w:pPr>
        <w:pStyle w:val="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Niepełnosprawność kandydata</w:t>
      </w:r>
      <w:r>
        <w:rPr>
          <w:rFonts w:hint="default"/>
          <w:sz w:val="32"/>
          <w:szCs w:val="32"/>
          <w:lang w:val="pl-PL"/>
        </w:rPr>
        <w:t>.</w:t>
      </w:r>
    </w:p>
    <w:p>
      <w:pPr>
        <w:pStyle w:val="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Niepełnosprawność jednego z rodziców kandydata</w:t>
      </w:r>
      <w:r>
        <w:rPr>
          <w:rFonts w:hint="default"/>
          <w:sz w:val="32"/>
          <w:szCs w:val="32"/>
          <w:lang w:val="pl-PL"/>
        </w:rPr>
        <w:t>.</w:t>
      </w:r>
    </w:p>
    <w:p>
      <w:pPr>
        <w:pStyle w:val="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Niepełnosprawność obojga rodziców kandydata</w:t>
      </w:r>
      <w:r>
        <w:rPr>
          <w:rFonts w:hint="default"/>
          <w:sz w:val="32"/>
          <w:szCs w:val="32"/>
          <w:lang w:val="pl-PL"/>
        </w:rPr>
        <w:t>.</w:t>
      </w:r>
    </w:p>
    <w:p>
      <w:pPr>
        <w:pStyle w:val="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Niepełnosprawność rodzeństwa kandydata</w:t>
      </w:r>
      <w:r>
        <w:rPr>
          <w:rFonts w:hint="default"/>
          <w:sz w:val="32"/>
          <w:szCs w:val="32"/>
          <w:lang w:val="pl-PL"/>
        </w:rPr>
        <w:t>.</w:t>
      </w:r>
    </w:p>
    <w:p>
      <w:pPr>
        <w:pStyle w:val="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Samotne wychowywanie kandydata w rodzinie</w:t>
      </w:r>
      <w:r>
        <w:rPr>
          <w:rFonts w:hint="default"/>
          <w:sz w:val="32"/>
          <w:szCs w:val="32"/>
          <w:lang w:val="pl-PL"/>
        </w:rPr>
        <w:t>.</w:t>
      </w:r>
    </w:p>
    <w:p>
      <w:pPr>
        <w:pStyle w:val="5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Objęcie kandydata pieczą zastępczą</w:t>
      </w:r>
      <w:r>
        <w:rPr>
          <w:rFonts w:hint="default"/>
          <w:sz w:val="32"/>
          <w:szCs w:val="32"/>
          <w:lang w:val="pl-PL"/>
        </w:rPr>
        <w:t>.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Kryteria te mają jednakową wartość (1punkt).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przypadku równorzędnych wyników uzyskanych na I etapie rekrutacji lub jeżeli po jego zakończeniu przedszkole będzie dysponować wolnymi miejscami, na drugim etapie rekrutacji brane będą pod uwagę kryteria określone przez organ prowadzący przedszkole. </w:t>
      </w:r>
    </w:p>
    <w:p>
      <w:pPr>
        <w:pStyle w:val="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Oboje rodziców/opiekunów prawnych pracuje/uczy się/studiuje w trybie dziennym – 20 pkt.</w:t>
      </w:r>
    </w:p>
    <w:p>
      <w:pPr>
        <w:pStyle w:val="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Jeden rodzic/opiekun prawny pracuje/uczy się/studiuje w trybie dziennym – 10 pkt.</w:t>
      </w:r>
    </w:p>
    <w:p>
      <w:pPr>
        <w:pStyle w:val="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Rodzeństwo kandydata uczęszcza do przedszkola, do którego                   o przyjęcie ubiega się kandydat – 8 pkt.</w:t>
      </w:r>
    </w:p>
    <w:p>
      <w:pPr>
        <w:pStyle w:val="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Dziecko zamieszkuje poza gminą Szamotuły, ale co najmniej jeden rodzic /opiekun prawny pracuje na terenie gminy Szamotuły – 5 pkt.</w:t>
      </w:r>
    </w:p>
    <w:p>
      <w:pPr>
        <w:pStyle w:val="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Dziecko nie otrzymało miejsca w tym przedszkolu w roku poprzednim – 3 pkt.</w:t>
      </w:r>
    </w:p>
    <w:p>
      <w:pPr>
        <w:pStyle w:val="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Dziecko, którego rodzeństwo jest absolwentem przedszkola,                   do którego o przyjęcie stara się kandydat – 1 pkt.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Spełnianie kryteriów potwierdza się odpowiednimi dokumentami dołączonymi do wniosku.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Wniosek o przyjęcie dziecka do przedszkola składa się do dyrektora przedszkola.</w:t>
      </w:r>
    </w:p>
    <w:p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Wniosek może być złożony do </w:t>
      </w:r>
      <w:r>
        <w:rPr>
          <w:sz w:val="32"/>
          <w:szCs w:val="32"/>
          <w:u w:val="single"/>
        </w:rPr>
        <w:t>nie więcej niż 3 przedszkoli</w:t>
      </w:r>
      <w:r>
        <w:rPr>
          <w:sz w:val="32"/>
          <w:szCs w:val="32"/>
        </w:rPr>
        <w:t xml:space="preserve"> w kolejności od najbardziej do najmniej preferowanych. </w:t>
      </w:r>
      <w:r>
        <w:rPr>
          <w:b/>
          <w:sz w:val="32"/>
          <w:szCs w:val="32"/>
        </w:rPr>
        <w:t>Kolejność musi być taka sama na wszystkich wnioskach.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Oświadczenia, które dołącza się do wniosku, opatrywane są klauzulą           o odpowiedzialności za złożenie fałszywego oświadczenia.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Przewodniczący komisji rekrutacyjnej może żądać dokumentów potwierdzających okoliczności zawartych w oświadczeniach,                      w terminie wyznaczonym przez niego lub może zwrócić się do Burmistrza o potwierdzenie tych okoliczności. </w:t>
      </w:r>
    </w:p>
    <w:p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Postępowanie rekrutacyjne przeprowadza komisja rekrutacyjna powołana przez dyrektora. </w:t>
      </w:r>
    </w:p>
    <w:p>
      <w:pPr>
        <w:jc w:val="both"/>
        <w:rPr>
          <w:rFonts w:hint="default"/>
          <w:sz w:val="32"/>
          <w:szCs w:val="32"/>
          <w:lang w:val="pl-PL"/>
        </w:rPr>
      </w:pPr>
      <w:r>
        <w:rPr>
          <w:sz w:val="32"/>
          <w:szCs w:val="32"/>
        </w:rPr>
        <w:t>Szczegółowe informacje o rekrutacji zapisane są w Ustawie z dnia 14 grudnia 2016</w:t>
      </w:r>
      <w:r>
        <w:rPr>
          <w:rFonts w:hint="default"/>
          <w:sz w:val="32"/>
          <w:szCs w:val="32"/>
          <w:lang w:val="pl-PL"/>
        </w:rPr>
        <w:t xml:space="preserve"> </w:t>
      </w:r>
      <w:r>
        <w:rPr>
          <w:sz w:val="32"/>
          <w:szCs w:val="32"/>
        </w:rPr>
        <w:t xml:space="preserve">r.  – Prawo Oświatowe (Dz. U. z 2021, poz. </w:t>
      </w:r>
      <w:r>
        <w:rPr>
          <w:rFonts w:cstheme="minorHAnsi"/>
          <w:sz w:val="32"/>
          <w:szCs w:val="32"/>
        </w:rPr>
        <w:t xml:space="preserve">1082   oraz                   z </w:t>
      </w:r>
      <w:r>
        <w:rPr>
          <w:rFonts w:cstheme="minorHAnsi"/>
          <w:color w:val="65738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sz w:val="32"/>
          <w:szCs w:val="32"/>
          <w:shd w:val="clear" w:color="auto" w:fill="FFFFFF"/>
        </w:rPr>
        <w:t>2022 r. poz. 655, 1079, 1116, 1383, 1700, 1730 i 2089</w:t>
      </w:r>
      <w:r>
        <w:rPr>
          <w:sz w:val="32"/>
          <w:szCs w:val="32"/>
        </w:rPr>
        <w:t xml:space="preserve">), Rozporządzeniu Ministra Edukacji Narodowej z dnia 16 marca 2017r.  (Dz. U. poz. 610), Zarządzeniu nr  </w:t>
      </w:r>
      <w:r>
        <w:rPr>
          <w:rFonts w:hint="default"/>
          <w:sz w:val="32"/>
          <w:szCs w:val="32"/>
          <w:lang w:val="pl-PL"/>
        </w:rPr>
        <w:t>1015/VIII.2024</w:t>
      </w:r>
      <w:r>
        <w:rPr>
          <w:sz w:val="32"/>
          <w:szCs w:val="32"/>
        </w:rPr>
        <w:t xml:space="preserve"> Burmistrza Miasta                          i Gminy Szamotuły z dnia 2</w:t>
      </w:r>
      <w:r>
        <w:rPr>
          <w:rFonts w:hint="default"/>
          <w:sz w:val="32"/>
          <w:szCs w:val="32"/>
          <w:lang w:val="pl-PL"/>
        </w:rPr>
        <w:t xml:space="preserve">9 stycznia 2024 </w:t>
      </w:r>
      <w:r>
        <w:rPr>
          <w:sz w:val="32"/>
          <w:szCs w:val="32"/>
        </w:rPr>
        <w:t>r.  w sprawie ustalenia terminów postępowania rekrutacyjnego i postępowania uzupełniającego oraz terminów składania dokumentów na rok szkolny 202</w:t>
      </w:r>
      <w:r>
        <w:rPr>
          <w:rFonts w:hint="default"/>
          <w:sz w:val="32"/>
          <w:szCs w:val="32"/>
          <w:lang w:val="pl-PL"/>
        </w:rPr>
        <w:t>4</w:t>
      </w:r>
      <w:r>
        <w:rPr>
          <w:sz w:val="32"/>
          <w:szCs w:val="32"/>
        </w:rPr>
        <w:t>/202</w:t>
      </w:r>
      <w:r>
        <w:rPr>
          <w:rFonts w:hint="default"/>
          <w:sz w:val="32"/>
          <w:szCs w:val="32"/>
          <w:lang w:val="pl-PL"/>
        </w:rPr>
        <w:t>5</w:t>
      </w:r>
      <w:r>
        <w:rPr>
          <w:sz w:val="32"/>
          <w:szCs w:val="32"/>
        </w:rPr>
        <w:t xml:space="preserve"> do przedszkoli, oddziałów przedszkolnych, klas pierwszych szkół podstawowych i oddziałów sportowych, dla których organem prowadzącym jest Miasto i Gmina Szamotuły; Uchwale nr XLIII/456/2018 z dnia 5 lutego 2018r. w sprawie ustalenia kryteriów naboru do publicznych przedszkoli, dla których organem prowadzącym jest Miasto i Gmina Szamotuły</w:t>
      </w:r>
      <w:r>
        <w:rPr>
          <w:rFonts w:hint="default"/>
          <w:sz w:val="32"/>
          <w:szCs w:val="32"/>
          <w:lang w:val="pl-PL"/>
        </w:rPr>
        <w:t>.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Dokumentacja rekrutacyjna znajduje się na stronie internetowej przedszkola, na gazetce informacyjnej w wejściu głównym przedszkola   oraz w biurach  intendenta i  dyrektora przedszkola. 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Wnioski można pobrać ze strony internetowej przedszkola,                           w wejściu głównym przedszkola lub u  </w:t>
      </w:r>
      <w:r>
        <w:rPr>
          <w:rFonts w:hint="default"/>
          <w:sz w:val="32"/>
          <w:szCs w:val="32"/>
          <w:lang w:val="pl-PL"/>
        </w:rPr>
        <w:t>I</w:t>
      </w:r>
      <w:r>
        <w:rPr>
          <w:sz w:val="32"/>
          <w:szCs w:val="32"/>
        </w:rPr>
        <w:t>ntendentki</w:t>
      </w:r>
      <w:r>
        <w:rPr>
          <w:rFonts w:hint="default"/>
          <w:sz w:val="32"/>
          <w:szCs w:val="32"/>
          <w:lang w:val="pl-PL"/>
        </w:rPr>
        <w:t xml:space="preserve"> w godzinach:</w:t>
      </w:r>
      <w:r>
        <w:rPr>
          <w:sz w:val="32"/>
          <w:szCs w:val="32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poniedziałek 7:00 - 16:00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wtorek 7:00 - 15:00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środa 7:00 - 15:00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czwartek 7:00 - 15:00</w:t>
      </w:r>
    </w:p>
    <w:p>
      <w:pPr>
        <w:pStyle w:val="4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piątek 7:00 - 14:00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Wnioski wraz z załącznikami składamy do </w:t>
      </w:r>
      <w:r>
        <w:rPr>
          <w:rFonts w:hint="default"/>
          <w:sz w:val="32"/>
          <w:szCs w:val="32"/>
          <w:lang w:val="pl-PL"/>
        </w:rPr>
        <w:t>I</w:t>
      </w:r>
      <w:r>
        <w:rPr>
          <w:sz w:val="32"/>
          <w:szCs w:val="32"/>
        </w:rPr>
        <w:t xml:space="preserve">ntendentki w godzinach podanych powyżej.  </w:t>
      </w:r>
    </w:p>
    <w:p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NIE PRZYJMUJEMY WNIOSKÓW W FORMIE ELEKTRONICZNEJ.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64785"/>
    <w:multiLevelType w:val="multilevel"/>
    <w:tmpl w:val="0F26478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6228"/>
    <w:multiLevelType w:val="multilevel"/>
    <w:tmpl w:val="61BD622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9"/>
    <w:rsid w:val="001666CD"/>
    <w:rsid w:val="00254939"/>
    <w:rsid w:val="002D5B45"/>
    <w:rsid w:val="00380437"/>
    <w:rsid w:val="0051276B"/>
    <w:rsid w:val="00535F5E"/>
    <w:rsid w:val="005539A3"/>
    <w:rsid w:val="006E12A5"/>
    <w:rsid w:val="00740CC4"/>
    <w:rsid w:val="00786BD4"/>
    <w:rsid w:val="0083571C"/>
    <w:rsid w:val="00864A85"/>
    <w:rsid w:val="008800E2"/>
    <w:rsid w:val="0089450E"/>
    <w:rsid w:val="00982C2A"/>
    <w:rsid w:val="00A147E4"/>
    <w:rsid w:val="00A236DF"/>
    <w:rsid w:val="00A549BC"/>
    <w:rsid w:val="00B81762"/>
    <w:rsid w:val="00C21CF7"/>
    <w:rsid w:val="00F95B59"/>
    <w:rsid w:val="34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554</Words>
  <Characters>3328</Characters>
  <Lines>27</Lines>
  <Paragraphs>7</Paragraphs>
  <TotalTime>12</TotalTime>
  <ScaleCrop>false</ScaleCrop>
  <LinksUpToDate>false</LinksUpToDate>
  <CharactersWithSpaces>3875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2023-02-14T08:34:00Z</dcterms:created>
  <dc:creator>Asia</dc:creator>
  <cp:lastModifiedBy>Katarzyna Klimczewska</cp:lastModifiedBy>
  <cp:lastPrinted>2024-02-05T12:08:16Z</cp:lastPrinted>
  <dcterms:modified xsi:type="dcterms:W3CDTF">2024-02-05T12:08:48Z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AA1ED30E827847AF866387989374AB8D_13</vt:lpwstr>
  </property>
</Properties>
</file>